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984" w:rsidRDefault="00D65984" w:rsidP="00555AC0">
      <w:pPr>
        <w:spacing w:line="800" w:lineRule="exact"/>
        <w:jc w:val="center"/>
        <w:rPr>
          <w:rFonts w:eastAsia="方正小标宋简体"/>
          <w:bCs/>
          <w:sz w:val="40"/>
          <w:szCs w:val="40"/>
        </w:rPr>
      </w:pPr>
    </w:p>
    <w:p w:rsidR="009B7F69" w:rsidRDefault="00E252A5" w:rsidP="00890433">
      <w:pPr>
        <w:spacing w:beforeLines="100" w:line="800" w:lineRule="exact"/>
        <w:rPr>
          <w:rFonts w:eastAsia="方正小标宋简体"/>
          <w:bCs/>
          <w:sz w:val="40"/>
          <w:szCs w:val="40"/>
        </w:rPr>
      </w:pPr>
      <w:r>
        <w:rPr>
          <w:rFonts w:eastAsia="方正小标宋简体" w:hint="eastAsia"/>
          <w:bCs/>
          <w:sz w:val="40"/>
          <w:szCs w:val="40"/>
        </w:rPr>
        <w:t xml:space="preserve">               </w:t>
      </w:r>
    </w:p>
    <w:p w:rsidR="00555AC0" w:rsidRPr="00555AC0" w:rsidRDefault="00C149EE" w:rsidP="00890433">
      <w:pPr>
        <w:spacing w:beforeLines="150" w:line="800" w:lineRule="exact"/>
        <w:jc w:val="center"/>
        <w:rPr>
          <w:rFonts w:eastAsia="方正小标宋简体"/>
          <w:bCs/>
          <w:sz w:val="40"/>
          <w:szCs w:val="40"/>
        </w:rPr>
      </w:pPr>
      <w:r>
        <w:rPr>
          <w:rFonts w:eastAsia="方正小标宋简体" w:hint="eastAsia"/>
          <w:bCs/>
          <w:sz w:val="40"/>
          <w:szCs w:val="40"/>
        </w:rPr>
        <w:t xml:space="preserve">    </w:t>
      </w:r>
      <w:r w:rsidR="00555AC0" w:rsidRPr="00555AC0">
        <w:rPr>
          <w:rFonts w:eastAsia="方正小标宋简体" w:hint="eastAsia"/>
          <w:bCs/>
          <w:sz w:val="40"/>
          <w:szCs w:val="40"/>
        </w:rPr>
        <w:t>君山区</w:t>
      </w:r>
      <w:r w:rsidR="00E17F0C">
        <w:rPr>
          <w:rFonts w:eastAsia="方正小标宋简体" w:hint="eastAsia"/>
          <w:bCs/>
          <w:sz w:val="40"/>
          <w:szCs w:val="40"/>
          <w:u w:val="single"/>
        </w:rPr>
        <w:t>2021</w:t>
      </w:r>
      <w:r w:rsidR="00555AC0" w:rsidRPr="00555AC0">
        <w:rPr>
          <w:rFonts w:eastAsia="方正小标宋简体" w:hint="eastAsia"/>
          <w:bCs/>
          <w:sz w:val="40"/>
          <w:szCs w:val="40"/>
        </w:rPr>
        <w:t>度部门（单位）整体支出</w:t>
      </w:r>
    </w:p>
    <w:p w:rsidR="00555AC0" w:rsidRPr="00555AC0" w:rsidRDefault="00555AC0" w:rsidP="00555AC0">
      <w:pPr>
        <w:spacing w:line="800" w:lineRule="exact"/>
        <w:jc w:val="center"/>
        <w:rPr>
          <w:rFonts w:eastAsia="方正小标宋简体"/>
          <w:bCs/>
          <w:sz w:val="40"/>
          <w:szCs w:val="40"/>
        </w:rPr>
      </w:pPr>
      <w:r w:rsidRPr="00555AC0">
        <w:rPr>
          <w:rFonts w:eastAsia="方正小标宋简体" w:hint="eastAsia"/>
          <w:bCs/>
          <w:sz w:val="40"/>
          <w:szCs w:val="40"/>
        </w:rPr>
        <w:t>绩效评价自评报告</w:t>
      </w:r>
    </w:p>
    <w:p w:rsidR="00555AC0" w:rsidRDefault="00555AC0" w:rsidP="00555AC0">
      <w:pPr>
        <w:rPr>
          <w:rFonts w:eastAsia="仿宋_GB2312"/>
          <w:b/>
          <w:sz w:val="32"/>
        </w:rPr>
      </w:pPr>
    </w:p>
    <w:p w:rsidR="00555AC0" w:rsidRDefault="00555AC0" w:rsidP="00555AC0">
      <w:pPr>
        <w:rPr>
          <w:rFonts w:eastAsia="仿宋_GB2312"/>
          <w:b/>
          <w:sz w:val="32"/>
        </w:rPr>
      </w:pPr>
    </w:p>
    <w:p w:rsidR="00555AC0" w:rsidRDefault="00555AC0" w:rsidP="00555AC0">
      <w:pPr>
        <w:rPr>
          <w:rFonts w:eastAsia="仿宋_GB2312"/>
          <w:b/>
          <w:sz w:val="32"/>
        </w:rPr>
      </w:pPr>
    </w:p>
    <w:p w:rsidR="00555AC0" w:rsidRDefault="00555AC0" w:rsidP="00890433">
      <w:pPr>
        <w:spacing w:beforeLines="50" w:line="348" w:lineRule="auto"/>
        <w:ind w:firstLineChars="300" w:firstLine="960"/>
        <w:rPr>
          <w:rFonts w:eastAsia="仿宋_GB2312"/>
          <w:sz w:val="32"/>
          <w:szCs w:val="32"/>
          <w:u w:val="single"/>
        </w:rPr>
      </w:pPr>
      <w:r>
        <w:rPr>
          <w:rFonts w:eastAsia="仿宋_GB2312" w:hint="eastAsia"/>
          <w:sz w:val="32"/>
          <w:szCs w:val="32"/>
        </w:rPr>
        <w:t>部门</w:t>
      </w:r>
      <w:r>
        <w:rPr>
          <w:rFonts w:eastAsia="仿宋_GB2312" w:hint="eastAsia"/>
          <w:sz w:val="32"/>
          <w:szCs w:val="32"/>
        </w:rPr>
        <w:t>(</w:t>
      </w:r>
      <w:r>
        <w:rPr>
          <w:rFonts w:eastAsia="仿宋_GB2312" w:hint="eastAsia"/>
          <w:sz w:val="32"/>
          <w:szCs w:val="32"/>
        </w:rPr>
        <w:t>单位</w:t>
      </w:r>
      <w:r>
        <w:rPr>
          <w:rFonts w:eastAsia="仿宋_GB2312" w:hint="eastAsia"/>
          <w:sz w:val="32"/>
          <w:szCs w:val="32"/>
        </w:rPr>
        <w:t>)</w:t>
      </w:r>
      <w:r>
        <w:rPr>
          <w:rFonts w:eastAsia="仿宋_GB2312" w:hint="eastAsia"/>
          <w:sz w:val="32"/>
          <w:szCs w:val="32"/>
        </w:rPr>
        <w:t>名称：</w:t>
      </w:r>
      <w:r>
        <w:rPr>
          <w:rFonts w:eastAsia="仿宋_GB2312" w:hint="eastAsia"/>
          <w:sz w:val="32"/>
          <w:szCs w:val="32"/>
          <w:u w:val="single"/>
        </w:rPr>
        <w:t xml:space="preserve">       </w:t>
      </w:r>
      <w:r>
        <w:rPr>
          <w:rFonts w:eastAsia="仿宋_GB2312" w:hint="eastAsia"/>
          <w:sz w:val="32"/>
          <w:szCs w:val="32"/>
          <w:u w:val="single"/>
        </w:rPr>
        <w:t>区库区移民服务中心</w:t>
      </w:r>
      <w:r w:rsidR="006104CE">
        <w:rPr>
          <w:rFonts w:eastAsia="仿宋_GB2312" w:hint="eastAsia"/>
          <w:sz w:val="32"/>
          <w:szCs w:val="32"/>
          <w:u w:val="single"/>
        </w:rPr>
        <w:t xml:space="preserve">          </w:t>
      </w:r>
      <w:r>
        <w:rPr>
          <w:rFonts w:eastAsia="仿宋_GB2312" w:hint="eastAsia"/>
          <w:sz w:val="32"/>
          <w:szCs w:val="32"/>
          <w:u w:val="single"/>
        </w:rPr>
        <w:t xml:space="preserve">                </w:t>
      </w:r>
    </w:p>
    <w:p w:rsidR="00555AC0" w:rsidRDefault="00555AC0" w:rsidP="00890433">
      <w:pPr>
        <w:spacing w:beforeLines="50" w:line="348" w:lineRule="auto"/>
        <w:ind w:firstLineChars="300" w:firstLine="960"/>
        <w:rPr>
          <w:rFonts w:eastAsia="仿宋_GB2312"/>
          <w:spacing w:val="20"/>
          <w:sz w:val="32"/>
          <w:szCs w:val="32"/>
        </w:rPr>
      </w:pPr>
      <w:r>
        <w:rPr>
          <w:rFonts w:eastAsia="仿宋_GB2312" w:hint="eastAsia"/>
          <w:sz w:val="32"/>
          <w:szCs w:val="32"/>
        </w:rPr>
        <w:t>预</w:t>
      </w:r>
      <w:r>
        <w:rPr>
          <w:rFonts w:eastAsia="仿宋_GB2312" w:hint="eastAsia"/>
          <w:spacing w:val="30"/>
          <w:sz w:val="32"/>
          <w:szCs w:val="32"/>
        </w:rPr>
        <w:t xml:space="preserve"> </w:t>
      </w:r>
      <w:r>
        <w:rPr>
          <w:rFonts w:eastAsia="仿宋_GB2312" w:hint="eastAsia"/>
          <w:spacing w:val="30"/>
          <w:sz w:val="32"/>
          <w:szCs w:val="32"/>
        </w:rPr>
        <w:t>算</w:t>
      </w:r>
      <w:r>
        <w:rPr>
          <w:rFonts w:eastAsia="仿宋_GB2312" w:hint="eastAsia"/>
          <w:spacing w:val="30"/>
          <w:sz w:val="32"/>
          <w:szCs w:val="32"/>
        </w:rPr>
        <w:t xml:space="preserve"> </w:t>
      </w:r>
      <w:r>
        <w:rPr>
          <w:rFonts w:eastAsia="仿宋_GB2312" w:hint="eastAsia"/>
          <w:spacing w:val="30"/>
          <w:sz w:val="32"/>
          <w:szCs w:val="32"/>
        </w:rPr>
        <w:t>编</w:t>
      </w:r>
      <w:r>
        <w:rPr>
          <w:rFonts w:eastAsia="仿宋_GB2312" w:hint="eastAsia"/>
          <w:spacing w:val="30"/>
          <w:sz w:val="32"/>
          <w:szCs w:val="32"/>
        </w:rPr>
        <w:t xml:space="preserve"> </w:t>
      </w:r>
      <w:r>
        <w:rPr>
          <w:rFonts w:eastAsia="仿宋_GB2312" w:hint="eastAsia"/>
          <w:spacing w:val="30"/>
          <w:sz w:val="32"/>
          <w:szCs w:val="32"/>
        </w:rPr>
        <w:t>码：</w:t>
      </w:r>
      <w:r>
        <w:rPr>
          <w:rFonts w:eastAsia="仿宋_GB2312" w:hint="eastAsia"/>
          <w:spacing w:val="20"/>
          <w:sz w:val="32"/>
          <w:szCs w:val="32"/>
          <w:u w:val="single"/>
        </w:rPr>
        <w:t xml:space="preserve">       </w:t>
      </w:r>
      <w:r w:rsidR="00D65984">
        <w:rPr>
          <w:rFonts w:eastAsia="仿宋_GB2312" w:hint="eastAsia"/>
          <w:spacing w:val="20"/>
          <w:sz w:val="32"/>
          <w:szCs w:val="32"/>
          <w:u w:val="single"/>
        </w:rPr>
        <w:t>16400</w:t>
      </w:r>
      <w:r w:rsidR="000C22FF">
        <w:rPr>
          <w:rFonts w:eastAsia="仿宋_GB2312" w:hint="eastAsia"/>
          <w:spacing w:val="20"/>
          <w:sz w:val="32"/>
          <w:szCs w:val="32"/>
          <w:u w:val="single"/>
        </w:rPr>
        <w:t>1</w:t>
      </w:r>
      <w:r>
        <w:rPr>
          <w:rFonts w:eastAsia="仿宋_GB2312" w:hint="eastAsia"/>
          <w:spacing w:val="20"/>
          <w:sz w:val="32"/>
          <w:szCs w:val="32"/>
          <w:u w:val="single"/>
        </w:rPr>
        <w:t xml:space="preserve">                </w:t>
      </w:r>
    </w:p>
    <w:p w:rsidR="00555AC0" w:rsidRDefault="00555AC0" w:rsidP="00890433">
      <w:pPr>
        <w:spacing w:beforeLines="50" w:line="348" w:lineRule="auto"/>
        <w:ind w:firstLineChars="300" w:firstLine="960"/>
        <w:rPr>
          <w:rFonts w:eastAsia="仿宋_GB2312"/>
          <w:sz w:val="32"/>
          <w:szCs w:val="32"/>
        </w:rPr>
      </w:pPr>
      <w:r>
        <w:rPr>
          <w:rFonts w:eastAsia="仿宋_GB2312" w:hint="eastAsia"/>
          <w:sz w:val="32"/>
          <w:szCs w:val="32"/>
        </w:rPr>
        <w:t>评价方式：部门（单位）绩效自评</w:t>
      </w:r>
    </w:p>
    <w:p w:rsidR="00555AC0" w:rsidRDefault="00555AC0" w:rsidP="00890433">
      <w:pPr>
        <w:spacing w:beforeLines="50" w:line="348" w:lineRule="auto"/>
        <w:ind w:firstLineChars="300" w:firstLine="960"/>
        <w:rPr>
          <w:rFonts w:eastAsia="仿宋_GB2312"/>
          <w:sz w:val="32"/>
          <w:szCs w:val="32"/>
        </w:rPr>
      </w:pPr>
      <w:r>
        <w:rPr>
          <w:rFonts w:eastAsia="仿宋_GB2312" w:hint="eastAsia"/>
          <w:sz w:val="32"/>
          <w:szCs w:val="32"/>
        </w:rPr>
        <w:t>评价机构：部门（单位）评价组</w:t>
      </w:r>
      <w:r>
        <w:rPr>
          <w:rFonts w:eastAsia="仿宋_GB2312" w:hint="eastAsia"/>
          <w:sz w:val="32"/>
          <w:szCs w:val="32"/>
        </w:rPr>
        <w:t xml:space="preserve">   </w:t>
      </w:r>
    </w:p>
    <w:p w:rsidR="00555AC0" w:rsidRDefault="00555AC0" w:rsidP="00D65984">
      <w:pPr>
        <w:spacing w:line="348" w:lineRule="auto"/>
        <w:ind w:firstLineChars="690" w:firstLine="2208"/>
        <w:rPr>
          <w:rFonts w:eastAsia="仿宋_GB2312"/>
          <w:sz w:val="32"/>
        </w:rPr>
      </w:pPr>
    </w:p>
    <w:p w:rsidR="006A6BE5" w:rsidRDefault="006A6BE5" w:rsidP="00D65984">
      <w:pPr>
        <w:spacing w:line="348" w:lineRule="auto"/>
        <w:ind w:firstLineChars="690" w:firstLine="2208"/>
        <w:rPr>
          <w:rFonts w:eastAsia="仿宋_GB2312"/>
          <w:sz w:val="32"/>
        </w:rPr>
      </w:pPr>
    </w:p>
    <w:p w:rsidR="00555AC0" w:rsidRDefault="00555AC0" w:rsidP="00D65984">
      <w:pPr>
        <w:spacing w:line="348" w:lineRule="auto"/>
        <w:ind w:firstLineChars="690" w:firstLine="2208"/>
        <w:rPr>
          <w:rFonts w:eastAsia="仿宋_GB2312"/>
          <w:sz w:val="32"/>
        </w:rPr>
      </w:pPr>
    </w:p>
    <w:p w:rsidR="003E2B11" w:rsidRDefault="003E2B11" w:rsidP="00555AC0">
      <w:pPr>
        <w:spacing w:line="348" w:lineRule="auto"/>
        <w:jc w:val="center"/>
        <w:rPr>
          <w:rFonts w:eastAsia="仿宋_GB2312"/>
          <w:sz w:val="32"/>
        </w:rPr>
      </w:pPr>
    </w:p>
    <w:p w:rsidR="00555AC0" w:rsidRDefault="00555AC0" w:rsidP="00555AC0">
      <w:pPr>
        <w:spacing w:line="348" w:lineRule="auto"/>
        <w:jc w:val="center"/>
        <w:rPr>
          <w:rFonts w:eastAsia="仿宋_GB2312"/>
          <w:sz w:val="32"/>
        </w:rPr>
      </w:pPr>
      <w:r>
        <w:rPr>
          <w:rFonts w:eastAsia="仿宋_GB2312" w:hint="eastAsia"/>
          <w:sz w:val="32"/>
        </w:rPr>
        <w:t>报告日期：</w:t>
      </w:r>
      <w:r>
        <w:rPr>
          <w:rFonts w:eastAsia="仿宋_GB2312" w:hint="eastAsia"/>
          <w:sz w:val="32"/>
        </w:rPr>
        <w:t xml:space="preserve"> </w:t>
      </w:r>
      <w:r w:rsidR="00E17F0C">
        <w:rPr>
          <w:rFonts w:eastAsia="仿宋_GB2312" w:hint="eastAsia"/>
          <w:sz w:val="32"/>
        </w:rPr>
        <w:t>2022</w:t>
      </w:r>
      <w:r>
        <w:rPr>
          <w:rFonts w:eastAsia="仿宋_GB2312" w:hint="eastAsia"/>
          <w:sz w:val="32"/>
        </w:rPr>
        <w:t xml:space="preserve"> </w:t>
      </w:r>
      <w:r>
        <w:rPr>
          <w:rFonts w:eastAsia="仿宋_GB2312" w:hint="eastAsia"/>
          <w:sz w:val="32"/>
        </w:rPr>
        <w:t>年</w:t>
      </w:r>
      <w:r>
        <w:rPr>
          <w:rFonts w:eastAsia="仿宋_GB2312" w:hint="eastAsia"/>
          <w:sz w:val="32"/>
        </w:rPr>
        <w:t xml:space="preserve">  </w:t>
      </w:r>
      <w:r w:rsidR="00E17F0C">
        <w:rPr>
          <w:rFonts w:eastAsia="仿宋_GB2312" w:hint="eastAsia"/>
          <w:sz w:val="32"/>
        </w:rPr>
        <w:t>8</w:t>
      </w:r>
      <w:r>
        <w:rPr>
          <w:rFonts w:eastAsia="仿宋_GB2312" w:hint="eastAsia"/>
          <w:sz w:val="32"/>
        </w:rPr>
        <w:t>月</w:t>
      </w:r>
      <w:r w:rsidR="00E17F0C">
        <w:rPr>
          <w:rFonts w:eastAsia="仿宋_GB2312" w:hint="eastAsia"/>
          <w:sz w:val="32"/>
        </w:rPr>
        <w:t>15</w:t>
      </w:r>
      <w:r>
        <w:rPr>
          <w:rFonts w:eastAsia="仿宋_GB2312" w:hint="eastAsia"/>
          <w:sz w:val="32"/>
        </w:rPr>
        <w:t>日</w:t>
      </w:r>
    </w:p>
    <w:p w:rsidR="005E331B" w:rsidRDefault="00555AC0" w:rsidP="006A6BE5">
      <w:pPr>
        <w:spacing w:line="348" w:lineRule="auto"/>
        <w:jc w:val="center"/>
        <w:rPr>
          <w:rFonts w:eastAsia="仿宋_GB2312"/>
          <w:sz w:val="32"/>
          <w:szCs w:val="32"/>
        </w:rPr>
      </w:pPr>
      <w:r>
        <w:rPr>
          <w:rFonts w:eastAsia="仿宋_GB2312" w:hint="eastAsia"/>
          <w:sz w:val="32"/>
        </w:rPr>
        <w:t>君山区财政</w:t>
      </w:r>
      <w:r>
        <w:rPr>
          <w:rFonts w:eastAsia="仿宋_GB2312" w:hint="eastAsia"/>
          <w:sz w:val="32"/>
          <w:szCs w:val="32"/>
        </w:rPr>
        <w:t>局（制）</w:t>
      </w:r>
    </w:p>
    <w:p w:rsidR="00D65984" w:rsidRDefault="009B582D" w:rsidP="006367F1">
      <w:pPr>
        <w:spacing w:line="348" w:lineRule="auto"/>
        <w:jc w:val="center"/>
        <w:rPr>
          <w:rFonts w:eastAsia="仿宋_GB2312"/>
          <w:sz w:val="32"/>
          <w:szCs w:val="32"/>
        </w:rPr>
      </w:pPr>
      <w:r>
        <w:rPr>
          <w:rFonts w:eastAsia="仿宋_GB2312" w:hint="eastAsia"/>
          <w:sz w:val="32"/>
          <w:szCs w:val="32"/>
        </w:rPr>
        <w:t xml:space="preserve"> </w:t>
      </w:r>
    </w:p>
    <w:p w:rsidR="00D65984" w:rsidRDefault="00D65984" w:rsidP="00555013">
      <w:pPr>
        <w:spacing w:line="348" w:lineRule="auto"/>
        <w:rPr>
          <w:rFonts w:eastAsia="方正小标宋简体"/>
          <w:bCs/>
          <w:sz w:val="42"/>
          <w:szCs w:val="42"/>
        </w:rPr>
      </w:pPr>
    </w:p>
    <w:tbl>
      <w:tblPr>
        <w:tblW w:w="10033" w:type="dxa"/>
        <w:jc w:val="center"/>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4A0"/>
      </w:tblPr>
      <w:tblGrid>
        <w:gridCol w:w="1188"/>
        <w:gridCol w:w="457"/>
        <w:gridCol w:w="1473"/>
        <w:gridCol w:w="1276"/>
        <w:gridCol w:w="1276"/>
        <w:gridCol w:w="505"/>
        <w:gridCol w:w="532"/>
        <w:gridCol w:w="97"/>
        <w:gridCol w:w="567"/>
        <w:gridCol w:w="1417"/>
        <w:gridCol w:w="218"/>
        <w:gridCol w:w="141"/>
        <w:gridCol w:w="322"/>
        <w:gridCol w:w="564"/>
      </w:tblGrid>
      <w:tr w:rsidR="005E331B" w:rsidTr="00673596">
        <w:trPr>
          <w:trHeight w:val="571"/>
          <w:jc w:val="center"/>
        </w:trPr>
        <w:tc>
          <w:tcPr>
            <w:tcW w:w="10033" w:type="dxa"/>
            <w:gridSpan w:val="14"/>
            <w:vAlign w:val="center"/>
          </w:tcPr>
          <w:p w:rsidR="005E331B" w:rsidRDefault="00555AC0">
            <w:pPr>
              <w:autoSpaceDN w:val="0"/>
              <w:spacing w:line="320" w:lineRule="exact"/>
              <w:jc w:val="center"/>
              <w:textAlignment w:val="center"/>
              <w:rPr>
                <w:rFonts w:ascii="仿宋_GB2312" w:eastAsia="仿宋_GB2312" w:hAnsi="仿宋_GB2312" w:cs="仿宋_GB2312"/>
                <w:color w:val="000000"/>
                <w:sz w:val="24"/>
              </w:rPr>
            </w:pPr>
            <w:r>
              <w:rPr>
                <w:rFonts w:eastAsia="方正小标宋简体" w:hint="eastAsia"/>
                <w:bCs/>
                <w:sz w:val="46"/>
                <w:szCs w:val="46"/>
              </w:rPr>
              <w:lastRenderedPageBreak/>
              <w:t xml:space="preserve">   </w:t>
            </w:r>
            <w:r w:rsidR="00392541">
              <w:rPr>
                <w:rFonts w:ascii="黑体" w:eastAsia="黑体" w:hAnsi="黑体" w:cs="黑体" w:hint="eastAsia"/>
                <w:color w:val="000000"/>
                <w:sz w:val="28"/>
                <w:szCs w:val="28"/>
              </w:rPr>
              <w:t>一、部门（单位）基本概况</w:t>
            </w:r>
          </w:p>
        </w:tc>
      </w:tr>
      <w:tr w:rsidR="005E331B" w:rsidTr="004C71EF">
        <w:trPr>
          <w:trHeight w:val="571"/>
          <w:jc w:val="center"/>
        </w:trPr>
        <w:tc>
          <w:tcPr>
            <w:tcW w:w="1645" w:type="dxa"/>
            <w:gridSpan w:val="2"/>
            <w:vAlign w:val="center"/>
          </w:tcPr>
          <w:p w:rsidR="005E331B" w:rsidRDefault="0039254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联系人</w:t>
            </w:r>
          </w:p>
        </w:tc>
        <w:tc>
          <w:tcPr>
            <w:tcW w:w="4025" w:type="dxa"/>
            <w:gridSpan w:val="3"/>
            <w:vAlign w:val="center"/>
          </w:tcPr>
          <w:p w:rsidR="005E331B" w:rsidRDefault="003E466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饶宇歆</w:t>
            </w:r>
          </w:p>
        </w:tc>
        <w:tc>
          <w:tcPr>
            <w:tcW w:w="1134" w:type="dxa"/>
            <w:gridSpan w:val="3"/>
            <w:vAlign w:val="center"/>
          </w:tcPr>
          <w:p w:rsidR="005E331B" w:rsidRDefault="0039254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联络电话</w:t>
            </w:r>
          </w:p>
        </w:tc>
        <w:tc>
          <w:tcPr>
            <w:tcW w:w="3229" w:type="dxa"/>
            <w:gridSpan w:val="6"/>
            <w:vAlign w:val="center"/>
          </w:tcPr>
          <w:p w:rsidR="005E331B" w:rsidRDefault="001B3E9E" w:rsidP="00AB7585">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0730</w:t>
            </w:r>
            <w:r w:rsidR="00AB7585">
              <w:rPr>
                <w:rFonts w:ascii="仿宋_GB2312" w:eastAsia="仿宋_GB2312" w:hAnsi="仿宋_GB2312" w:cs="仿宋_GB2312" w:hint="eastAsia"/>
                <w:color w:val="000000"/>
                <w:sz w:val="24"/>
              </w:rPr>
              <w:t>-</w:t>
            </w:r>
            <w:r>
              <w:rPr>
                <w:rFonts w:ascii="仿宋_GB2312" w:eastAsia="仿宋_GB2312" w:hAnsi="仿宋_GB2312" w:cs="仿宋_GB2312" w:hint="eastAsia"/>
                <w:color w:val="000000"/>
                <w:sz w:val="24"/>
              </w:rPr>
              <w:t>8170122</w:t>
            </w:r>
          </w:p>
        </w:tc>
      </w:tr>
      <w:tr w:rsidR="005E331B" w:rsidTr="004C71EF">
        <w:trPr>
          <w:trHeight w:val="571"/>
          <w:jc w:val="center"/>
        </w:trPr>
        <w:tc>
          <w:tcPr>
            <w:tcW w:w="1645" w:type="dxa"/>
            <w:gridSpan w:val="2"/>
            <w:vAlign w:val="center"/>
          </w:tcPr>
          <w:p w:rsidR="005E331B" w:rsidRDefault="0039254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人员编制</w:t>
            </w:r>
          </w:p>
        </w:tc>
        <w:tc>
          <w:tcPr>
            <w:tcW w:w="4025" w:type="dxa"/>
            <w:gridSpan w:val="3"/>
            <w:vAlign w:val="center"/>
          </w:tcPr>
          <w:p w:rsidR="005E331B" w:rsidRDefault="00394789" w:rsidP="00437A21">
            <w:pPr>
              <w:tabs>
                <w:tab w:val="left" w:pos="1543"/>
              </w:tabs>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w:t>
            </w:r>
          </w:p>
        </w:tc>
        <w:tc>
          <w:tcPr>
            <w:tcW w:w="1134" w:type="dxa"/>
            <w:gridSpan w:val="3"/>
            <w:vAlign w:val="center"/>
          </w:tcPr>
          <w:p w:rsidR="005E331B" w:rsidRDefault="0039254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实有人数</w:t>
            </w:r>
          </w:p>
        </w:tc>
        <w:tc>
          <w:tcPr>
            <w:tcW w:w="3229" w:type="dxa"/>
            <w:gridSpan w:val="6"/>
            <w:vAlign w:val="center"/>
          </w:tcPr>
          <w:p w:rsidR="005E331B" w:rsidRDefault="00E17F0C">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w:t>
            </w:r>
          </w:p>
        </w:tc>
      </w:tr>
      <w:tr w:rsidR="00182E1E" w:rsidTr="00673596">
        <w:trPr>
          <w:trHeight w:val="1512"/>
          <w:jc w:val="center"/>
        </w:trPr>
        <w:tc>
          <w:tcPr>
            <w:tcW w:w="1645" w:type="dxa"/>
            <w:gridSpan w:val="2"/>
            <w:vAlign w:val="center"/>
          </w:tcPr>
          <w:p w:rsidR="00182E1E" w:rsidRDefault="00182E1E" w:rsidP="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职能职责概述</w:t>
            </w:r>
          </w:p>
        </w:tc>
        <w:tc>
          <w:tcPr>
            <w:tcW w:w="8388" w:type="dxa"/>
            <w:gridSpan w:val="12"/>
            <w:vAlign w:val="center"/>
          </w:tcPr>
          <w:p w:rsidR="00182E1E" w:rsidRDefault="00182E1E" w:rsidP="00182E1E">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贯彻实施党和国家的移民工作方针、政策和法律法规，研究制订本区移民工作的规划和办法。</w:t>
            </w:r>
          </w:p>
          <w:p w:rsidR="00182E1E" w:rsidRDefault="00182E1E" w:rsidP="00182E1E">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负责编制本区移民生产开发的中、长期规划，组织实施上级主管部门下达的年度生产扶持规划。</w:t>
            </w:r>
          </w:p>
          <w:p w:rsidR="00182E1E" w:rsidRDefault="00182E1E" w:rsidP="00182E1E">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负责编制本区移民基础设施建设中、长期规划，并分年度实施好上级移民主管部门下达的基础设施建设计划。</w:t>
            </w:r>
          </w:p>
          <w:p w:rsidR="00182E1E" w:rsidRDefault="00182E1E" w:rsidP="00182E1E">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编制好区全智力移民工程培训，认真组织开展智力移民工程，对移民进行技能培训，实用技术培训和法制培训，并搞好移民镇（办事处）骨干和移民政策法律、法规的培训以及移民机构工作人员的政治、业务培训。</w:t>
            </w:r>
          </w:p>
          <w:p w:rsidR="00182E1E" w:rsidRDefault="00182E1E" w:rsidP="00182E1E">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负责本区移民资金的会计核算，严格要求直接管好全区移民资金，及时向移民主管部门和财政部门报送好财务统计等有关报表。</w:t>
            </w:r>
          </w:p>
          <w:p w:rsidR="00182E1E" w:rsidRDefault="00182E1E" w:rsidP="00182E1E">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配合区委、区政府及相前部门处理好移民镇（办事处）突发性事件。</w:t>
            </w:r>
          </w:p>
          <w:p w:rsidR="00182E1E" w:rsidRPr="00A52A73" w:rsidRDefault="00182E1E" w:rsidP="00A52A73">
            <w:pPr>
              <w:numPr>
                <w:ilvl w:val="0"/>
                <w:numId w:val="8"/>
              </w:numPr>
              <w:autoSpaceDN w:val="0"/>
              <w:spacing w:line="480" w:lineRule="exact"/>
              <w:jc w:val="left"/>
              <w:textAlignment w:val="center"/>
              <w:rPr>
                <w:rFonts w:ascii="仿宋_GB2312" w:eastAsia="仿宋_GB2312" w:hAnsi="仿宋_GB2312" w:cs="仿宋_GB2312"/>
                <w:sz w:val="24"/>
              </w:rPr>
            </w:pPr>
            <w:r>
              <w:rPr>
                <w:rFonts w:ascii="仿宋_GB2312" w:eastAsia="仿宋_GB2312" w:hAnsi="仿宋_GB2312" w:cs="仿宋_GB2312" w:hint="eastAsia"/>
                <w:sz w:val="24"/>
              </w:rPr>
              <w:t>负责本区移民政策法律、法规的宣传落实和移民的维权执法工作。</w:t>
            </w:r>
            <w:r w:rsidRPr="00A52A73">
              <w:rPr>
                <w:rFonts w:ascii="仿宋_GB2312" w:eastAsia="仿宋_GB2312" w:hAnsi="仿宋_GB2312" w:cs="仿宋_GB2312" w:hint="eastAsia"/>
                <w:sz w:val="24"/>
              </w:rPr>
              <w:t>完成好区委、区人民政府交办的其他工作</w:t>
            </w:r>
          </w:p>
        </w:tc>
      </w:tr>
      <w:tr w:rsidR="00182E1E" w:rsidTr="00673596">
        <w:trPr>
          <w:trHeight w:val="2483"/>
          <w:jc w:val="center"/>
        </w:trPr>
        <w:tc>
          <w:tcPr>
            <w:tcW w:w="1645" w:type="dxa"/>
            <w:gridSpan w:val="2"/>
            <w:vAlign w:val="center"/>
          </w:tcPr>
          <w:p w:rsidR="00182E1E" w:rsidRDefault="00182E1E" w:rsidP="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年度主要</w:t>
            </w:r>
          </w:p>
          <w:p w:rsidR="00182E1E" w:rsidRDefault="00182E1E" w:rsidP="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工作内容</w:t>
            </w:r>
          </w:p>
        </w:tc>
        <w:tc>
          <w:tcPr>
            <w:tcW w:w="8388" w:type="dxa"/>
            <w:gridSpan w:val="12"/>
            <w:vAlign w:val="center"/>
          </w:tcPr>
          <w:p w:rsidR="00E73FC4" w:rsidRDefault="00496550" w:rsidP="00506751">
            <w:pPr>
              <w:autoSpaceDN w:val="0"/>
              <w:spacing w:line="480" w:lineRule="exact"/>
              <w:jc w:val="left"/>
              <w:textAlignment w:val="center"/>
              <w:rPr>
                <w:rFonts w:ascii="仿宋_GB2312" w:eastAsia="仿宋_GB2312" w:hAnsi="黑体"/>
                <w:bCs/>
                <w:sz w:val="24"/>
              </w:rPr>
            </w:pPr>
            <w:r>
              <w:rPr>
                <w:rFonts w:ascii="仿宋_GB2312" w:eastAsia="仿宋_GB2312" w:hAnsi="仿宋_GB2312" w:cs="仿宋_GB2312" w:hint="eastAsia"/>
                <w:sz w:val="24"/>
              </w:rPr>
              <w:t>任务1：</w:t>
            </w:r>
            <w:r>
              <w:rPr>
                <w:rFonts w:ascii="仿宋_GB2312" w:eastAsia="仿宋_GB2312" w:hAnsi="宋体" w:hint="eastAsia"/>
                <w:sz w:val="24"/>
              </w:rPr>
              <w:t>以重点移民村为中心，认真实施</w:t>
            </w:r>
            <w:r w:rsidR="00E17F0C">
              <w:rPr>
                <w:rFonts w:ascii="仿宋_GB2312" w:eastAsia="仿宋_GB2312" w:hAnsi="宋体" w:hint="eastAsia"/>
                <w:sz w:val="24"/>
              </w:rPr>
              <w:t>2021</w:t>
            </w:r>
            <w:r>
              <w:rPr>
                <w:rFonts w:ascii="仿宋_GB2312" w:eastAsia="仿宋_GB2312" w:hAnsi="宋体" w:hint="eastAsia"/>
                <w:sz w:val="24"/>
              </w:rPr>
              <w:t>年计划项目</w:t>
            </w:r>
            <w:r w:rsidR="001B6127">
              <w:rPr>
                <w:rFonts w:ascii="仿宋_GB2312" w:eastAsia="仿宋_GB2312" w:hAnsi="宋体" w:hint="eastAsia"/>
                <w:sz w:val="24"/>
              </w:rPr>
              <w:t>:</w:t>
            </w:r>
            <w:r w:rsidR="00C77684">
              <w:rPr>
                <w:rFonts w:ascii="仿宋_GB2312" w:eastAsia="仿宋_GB2312" w:hAnsi="宋体" w:hint="eastAsia"/>
                <w:sz w:val="24"/>
              </w:rPr>
              <w:t>美丽家园建设计划</w:t>
            </w:r>
            <w:r w:rsidR="00E17F0C">
              <w:rPr>
                <w:rFonts w:ascii="仿宋_GB2312" w:eastAsia="仿宋_GB2312" w:hAnsi="宋体" w:hint="eastAsia"/>
                <w:sz w:val="24"/>
              </w:rPr>
              <w:t>46</w:t>
            </w:r>
            <w:r w:rsidR="00C77684">
              <w:rPr>
                <w:rFonts w:ascii="仿宋_GB2312" w:eastAsia="仿宋_GB2312" w:hAnsi="宋体" w:hint="eastAsia"/>
                <w:sz w:val="24"/>
              </w:rPr>
              <w:t>个，生产开发及配套设施建设计划</w:t>
            </w:r>
            <w:r w:rsidR="00E17F0C">
              <w:rPr>
                <w:rFonts w:ascii="仿宋_GB2312" w:eastAsia="仿宋_GB2312" w:hAnsi="宋体" w:hint="eastAsia"/>
                <w:sz w:val="24"/>
              </w:rPr>
              <w:t>62</w:t>
            </w:r>
            <w:r w:rsidR="001B6127">
              <w:rPr>
                <w:rFonts w:ascii="仿宋_GB2312" w:eastAsia="仿宋_GB2312" w:hAnsi="宋体" w:hint="eastAsia"/>
                <w:sz w:val="24"/>
              </w:rPr>
              <w:t>个。</w:t>
            </w:r>
            <w:r w:rsidR="0070001E">
              <w:rPr>
                <w:rFonts w:ascii="仿宋_GB2312" w:eastAsia="仿宋_GB2312" w:hAnsi="宋体" w:hint="eastAsia"/>
                <w:sz w:val="24"/>
              </w:rPr>
              <w:t>开展移民</w:t>
            </w:r>
            <w:r w:rsidR="00E17F0C">
              <w:rPr>
                <w:rFonts w:ascii="仿宋_GB2312" w:eastAsia="仿宋_GB2312" w:hAnsi="宋体" w:hint="eastAsia"/>
                <w:sz w:val="24"/>
              </w:rPr>
              <w:t>劳动力培训666</w:t>
            </w:r>
            <w:r w:rsidR="001B6127">
              <w:rPr>
                <w:rFonts w:ascii="仿宋_GB2312" w:eastAsia="仿宋_GB2312" w:hAnsi="宋体" w:hint="eastAsia"/>
                <w:sz w:val="24"/>
              </w:rPr>
              <w:t>人；</w:t>
            </w:r>
            <w:r w:rsidR="00E17F0C">
              <w:rPr>
                <w:rFonts w:ascii="仿宋_GB2312" w:eastAsia="仿宋_GB2312" w:hAnsi="宋体" w:hint="eastAsia"/>
                <w:sz w:val="24"/>
              </w:rPr>
              <w:t>其他移民项目2个。</w:t>
            </w:r>
            <w:r w:rsidR="00EA1D24">
              <w:rPr>
                <w:rFonts w:ascii="仿宋_GB2312" w:eastAsia="仿宋_GB2312" w:hAnsi="宋体" w:hint="eastAsia"/>
                <w:sz w:val="24"/>
              </w:rPr>
              <w:t xml:space="preserve">                                   </w:t>
            </w:r>
            <w:r w:rsidR="0070001E">
              <w:rPr>
                <w:rFonts w:ascii="仿宋_GB2312" w:eastAsia="仿宋_GB2312" w:hAnsi="宋体" w:hint="eastAsia"/>
                <w:sz w:val="24"/>
              </w:rPr>
              <w:t xml:space="preserve">    </w:t>
            </w:r>
            <w:r w:rsidR="00506751">
              <w:rPr>
                <w:rFonts w:ascii="仿宋_GB2312" w:eastAsia="仿宋_GB2312" w:hAnsi="宋体" w:hint="eastAsia"/>
                <w:sz w:val="24"/>
              </w:rPr>
              <w:t xml:space="preserve">                          </w:t>
            </w:r>
            <w:r>
              <w:rPr>
                <w:rFonts w:ascii="仿宋_GB2312" w:eastAsia="仿宋_GB2312" w:hAnsi="仿宋_GB2312" w:cs="仿宋_GB2312" w:hint="eastAsia"/>
                <w:sz w:val="24"/>
              </w:rPr>
              <w:t>任务2：</w:t>
            </w:r>
            <w:r>
              <w:rPr>
                <w:rFonts w:ascii="仿宋_GB2312" w:eastAsia="仿宋_GB2312" w:hAnsi="黑体" w:hint="eastAsia"/>
                <w:bCs/>
                <w:sz w:val="24"/>
              </w:rPr>
              <w:t>规范移民人口管理</w:t>
            </w:r>
            <w:r w:rsidR="00944992">
              <w:rPr>
                <w:rFonts w:ascii="仿宋_GB2312" w:eastAsia="仿宋_GB2312" w:hAnsi="黑体" w:hint="eastAsia"/>
                <w:bCs/>
                <w:sz w:val="24"/>
              </w:rPr>
              <w:t xml:space="preserve">              </w:t>
            </w:r>
          </w:p>
          <w:p w:rsidR="00182E1E" w:rsidRPr="00944992" w:rsidRDefault="00496550" w:rsidP="00506751">
            <w:pPr>
              <w:autoSpaceDN w:val="0"/>
              <w:spacing w:line="480" w:lineRule="exact"/>
              <w:jc w:val="left"/>
              <w:textAlignment w:val="center"/>
              <w:rPr>
                <w:rFonts w:ascii="仿宋_GB2312" w:eastAsia="仿宋_GB2312" w:hAnsi="黑体"/>
                <w:bCs/>
                <w:sz w:val="24"/>
              </w:rPr>
            </w:pPr>
            <w:r>
              <w:rPr>
                <w:rFonts w:ascii="仿宋_GB2312" w:eastAsia="仿宋_GB2312" w:hAnsi="黑体" w:hint="eastAsia"/>
                <w:bCs/>
                <w:sz w:val="24"/>
              </w:rPr>
              <w:t>任务3：规范移民资金管理</w:t>
            </w:r>
            <w:r w:rsidR="00182E1E">
              <w:rPr>
                <w:rFonts w:ascii="仿宋_GB2312" w:eastAsia="仿宋_GB2312" w:hAnsi="仿宋_GB2312" w:cs="仿宋_GB2312" w:hint="eastAsia"/>
                <w:sz w:val="24"/>
              </w:rPr>
              <w:t>务</w:t>
            </w:r>
          </w:p>
        </w:tc>
      </w:tr>
      <w:tr w:rsidR="00182E1E" w:rsidTr="00673596">
        <w:trPr>
          <w:trHeight w:val="2277"/>
          <w:jc w:val="center"/>
        </w:trPr>
        <w:tc>
          <w:tcPr>
            <w:tcW w:w="1645" w:type="dxa"/>
            <w:gridSpan w:val="2"/>
            <w:vAlign w:val="center"/>
          </w:tcPr>
          <w:p w:rsidR="00182E1E" w:rsidRDefault="00182E1E" w:rsidP="00A46C80">
            <w:pPr>
              <w:autoSpaceDN w:val="0"/>
              <w:spacing w:line="320" w:lineRule="exact"/>
              <w:textAlignment w:val="center"/>
              <w:rPr>
                <w:rFonts w:ascii="仿宋_GB2312" w:eastAsia="仿宋_GB2312" w:hAnsi="仿宋_GB2312" w:cs="仿宋_GB2312"/>
                <w:color w:val="000000"/>
                <w:spacing w:val="-6"/>
                <w:sz w:val="24"/>
              </w:rPr>
            </w:pPr>
            <w:r>
              <w:rPr>
                <w:rFonts w:ascii="仿宋_GB2312" w:eastAsia="仿宋_GB2312" w:hAnsi="仿宋_GB2312" w:cs="仿宋_GB2312" w:hint="eastAsia"/>
                <w:color w:val="000000"/>
                <w:spacing w:val="-6"/>
                <w:sz w:val="24"/>
              </w:rPr>
              <w:t>年度部门（单位）总体运行情况及取得的成绩</w:t>
            </w:r>
          </w:p>
        </w:tc>
        <w:tc>
          <w:tcPr>
            <w:tcW w:w="8388" w:type="dxa"/>
            <w:gridSpan w:val="12"/>
            <w:vAlign w:val="center"/>
          </w:tcPr>
          <w:p w:rsidR="007F705D" w:rsidRDefault="00E17F0C" w:rsidP="001D6171">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2021</w:t>
            </w:r>
            <w:r w:rsidR="00782A9A" w:rsidRPr="00782A9A">
              <w:rPr>
                <w:rFonts w:ascii="仿宋_GB2312" w:eastAsia="仿宋_GB2312" w:hAnsi="仿宋_GB2312" w:cs="仿宋_GB2312" w:hint="eastAsia"/>
                <w:sz w:val="24"/>
              </w:rPr>
              <w:t>年，我们认真按照区委、区政府的决策部署，紧紧围绕“守护好一江碧水，建设好精致君山”发展战略，在省、市移民主管部门的正确指导下，克服工作上复杂多变的难题，以服务移民为宗旨，以争先创优为目标，较好地完成了各项工作任务。</w:t>
            </w:r>
          </w:p>
          <w:p w:rsidR="00E17F0C" w:rsidRPr="00E17F0C" w:rsidRDefault="00E17F0C" w:rsidP="00E17F0C">
            <w:pPr>
              <w:pStyle w:val="a7"/>
              <w:widowControl/>
              <w:shd w:val="clear" w:color="auto" w:fill="FFFFFF"/>
              <w:spacing w:beforeAutospacing="0" w:afterAutospacing="0" w:line="600" w:lineRule="exact"/>
              <w:ind w:leftChars="200" w:left="420"/>
              <w:jc w:val="both"/>
              <w:rPr>
                <w:rFonts w:ascii="仿宋_GB2312" w:eastAsia="仿宋_GB2312" w:hAnsi="仿宋_GB2312" w:cs="仿宋_GB2312"/>
                <w:kern w:val="2"/>
              </w:rPr>
            </w:pPr>
            <w:r w:rsidRPr="00910241">
              <w:rPr>
                <w:rFonts w:ascii="仿宋_GB2312" w:eastAsia="仿宋_GB2312" w:hAnsi="仿宋_GB2312" w:cs="仿宋_GB2312" w:hint="eastAsia"/>
              </w:rPr>
              <w:t>（</w:t>
            </w:r>
            <w:r>
              <w:rPr>
                <w:rFonts w:ascii="仿宋_GB2312" w:eastAsia="仿宋_GB2312" w:hAnsi="仿宋_GB2312" w:cs="仿宋_GB2312" w:hint="eastAsia"/>
              </w:rPr>
              <w:t>一</w:t>
            </w:r>
            <w:r w:rsidRPr="00910241">
              <w:rPr>
                <w:rFonts w:ascii="仿宋_GB2312" w:eastAsia="仿宋_GB2312" w:hAnsi="仿宋_GB2312" w:cs="仿宋_GB2312" w:hint="eastAsia"/>
              </w:rPr>
              <w:t>）</w:t>
            </w:r>
            <w:r w:rsidRPr="00E17F0C">
              <w:rPr>
                <w:rFonts w:ascii="仿宋_GB2312" w:eastAsia="仿宋_GB2312" w:hAnsi="仿宋_GB2312" w:cs="仿宋_GB2312" w:hint="eastAsia"/>
              </w:rPr>
              <w:t>抓好移民直补资金核算及人口动态管理，惠民资金及时准确发放到位。</w:t>
            </w:r>
            <w:r w:rsidRPr="00E17F0C">
              <w:rPr>
                <w:rFonts w:ascii="仿宋_GB2312" w:eastAsia="仿宋_GB2312" w:hAnsi="仿宋_GB2312" w:cs="仿宋_GB2312" w:hint="eastAsia"/>
                <w:kern w:val="2"/>
              </w:rPr>
              <w:lastRenderedPageBreak/>
              <w:t>一是优化移民身份审核模式。由以往的现场审核、年审年检改为只做人员核减，既提高了中心管理效率，也让移民群众少跑路真受益。二是切实加强移民人口核查力度。3月下旬召开了全区移民工作会议，制定并下发了《2021年度君山区大中型水库移民后期扶持人口动态管理办法》的通知，督促各镇（街道）场对出嫁女、财政供养、服刑、死亡等七类人员予以核减，并将各镇（街道）场移民人口动态核查情况与移民项目资金分配直接挂钩。三是及时修正移民错误信息。为了及时发放2021年度移民后扶人口直补资金，我们积极与财政、银行及相关镇（街道）场等单位进行对接，并加班加点对700多人的错误信息进行修改。4月中旬，通过“惠农补贴一卡通”一次性发放资金1290余万元，每人600元，惠及移民21580名。四是扎实开展自查查纠工作。按照省中心“一卡通”发放工作专项督查的要求，结合“我为群众办实事”实践活动，扎实开展移民直补“一卡通”专项监督检查工作。按照省市移民主管部门“一卡通”专项监督检查实施方案要求，督促指导各镇（街道）场开展了自查自纠工作，从7月份开始对钱粮湖镇、柳林洲街道办事处、良心堡镇等三个移民重点乡镇（街道）按照不少于全区水库移民总人数10%的比例，每个月对“一卡通”发放人员进行定期抽查，共抽查了2300人；及时追缴移民直补金。市审计局审计组反馈我中心2019至2020年度直补资金发放中存在财政供养人员违规领取了移民直补资金问题。我中心立即组织人员核对，并对2019至2020年度直补资金发放有关数据与财政供养人员信息表相关数据进行比对，发现有13名财政供养人员确实违规领取了移民直补资金，我们按照政策要求，及时与13名人员进行了联系沟通，并送达了追缴函，截止目前这13名财政供养人员违规领取的移民直补资金追缴到位，共56700元，并已全部上交到区财政国库。今年，我区“一卡通”的发放工作受到了</w:t>
            </w:r>
            <w:r w:rsidRPr="00E17F0C">
              <w:rPr>
                <w:rFonts w:ascii="仿宋_GB2312" w:eastAsia="仿宋_GB2312" w:hAnsi="仿宋_GB2312" w:cs="仿宋_GB2312" w:hint="eastAsia"/>
                <w:kern w:val="2"/>
              </w:rPr>
              <w:lastRenderedPageBreak/>
              <w:t>省中心的充分肯定，在9月份召开的全省“一卡通”视频会上，我区作为全省四个代表单位之一作了经验交流发言。</w:t>
            </w:r>
          </w:p>
          <w:p w:rsidR="001B41C2" w:rsidRPr="00942346" w:rsidRDefault="00182E1E" w:rsidP="0090403F">
            <w:pPr>
              <w:spacing w:line="480" w:lineRule="exact"/>
              <w:ind w:firstLineChars="200" w:firstLine="480"/>
              <w:rPr>
                <w:rFonts w:ascii="仿宋_GB2312" w:eastAsia="仿宋_GB2312" w:hAnsi="仿宋_GB2312" w:cs="仿宋_GB2312"/>
                <w:sz w:val="24"/>
              </w:rPr>
            </w:pPr>
            <w:r w:rsidRPr="00910241">
              <w:rPr>
                <w:rFonts w:ascii="仿宋_GB2312" w:eastAsia="仿宋_GB2312" w:hAnsi="仿宋_GB2312" w:cs="仿宋_GB2312" w:hint="eastAsia"/>
                <w:sz w:val="24"/>
              </w:rPr>
              <w:t>（</w:t>
            </w:r>
            <w:r w:rsidR="00057FFC">
              <w:rPr>
                <w:rFonts w:ascii="仿宋_GB2312" w:eastAsia="仿宋_GB2312" w:hAnsi="仿宋_GB2312" w:cs="仿宋_GB2312" w:hint="eastAsia"/>
                <w:sz w:val="24"/>
              </w:rPr>
              <w:t>二</w:t>
            </w:r>
            <w:r w:rsidRPr="00910241">
              <w:rPr>
                <w:rFonts w:ascii="仿宋_GB2312" w:eastAsia="仿宋_GB2312" w:hAnsi="仿宋_GB2312" w:cs="仿宋_GB2312" w:hint="eastAsia"/>
                <w:sz w:val="24"/>
              </w:rPr>
              <w:t>）</w:t>
            </w:r>
            <w:r w:rsidR="00E17F0C" w:rsidRPr="00E17F0C">
              <w:rPr>
                <w:rFonts w:ascii="仿宋_GB2312" w:eastAsia="仿宋_GB2312" w:hAnsi="仿宋_GB2312" w:cs="仿宋_GB2312" w:hint="eastAsia"/>
                <w:sz w:val="24"/>
              </w:rPr>
              <w:t>抓好移民项目的规划、计划、实施、验收工作，移民专项资金落地生根。</w:t>
            </w:r>
          </w:p>
          <w:p w:rsidR="00E17F0C" w:rsidRPr="00E17F0C" w:rsidRDefault="00E17F0C" w:rsidP="00E17F0C">
            <w:pPr>
              <w:pStyle w:val="a7"/>
              <w:widowControl/>
              <w:shd w:val="clear" w:color="auto" w:fill="FFFFFF"/>
              <w:spacing w:beforeAutospacing="0" w:afterAutospacing="0" w:line="600" w:lineRule="exact"/>
              <w:ind w:firstLineChars="200" w:firstLine="480"/>
              <w:jc w:val="both"/>
              <w:rPr>
                <w:rFonts w:ascii="仿宋_GB2312" w:eastAsia="仿宋_GB2312" w:hAnsi="仿宋_GB2312" w:cs="仿宋_GB2312"/>
                <w:bCs/>
                <w:kern w:val="2"/>
              </w:rPr>
            </w:pPr>
            <w:r w:rsidRPr="00E17F0C">
              <w:rPr>
                <w:rFonts w:ascii="仿宋_GB2312" w:eastAsia="仿宋_GB2312" w:hAnsi="仿宋_GB2312" w:cs="仿宋_GB2312" w:hint="eastAsia"/>
                <w:bCs/>
                <w:kern w:val="2"/>
              </w:rPr>
              <w:t>一是做实做深，完善水库移民项目库。为了科学编制好君山区“十四五”规划工作大纲，根据省、市、区相关要求，多次与省库区移民事务中心湘移公司进行衔接沟通。目前，君山区“十四五”规划编制工作已经完成。“十四五”规划移民后扶资金2.2亿元，项目493个。其中移民直补项目1个，投资6650万；生产开发项目245个，投资8000万元；美丽乡村建设项目242个，投资6795万元；移民培训项目5个，投资555万元。二是统筹安排，科学编制项目年度计划。按照上级要求因地制宜，科学合理编制计划，共申报移民资金项目计划7批次，项目114个，资金3969万，其中移民直补1360万，移民救助11万，移民培训111万，生产开发1285万，美丽乡村建设1202万。按省市移民主管部门要求，及时上报相关资料，现已全部通过市审批、省备案工作。三是克服困难，加快工作进度。因疫情和物价上涨等因素的影响，对项目的推进带来了诸多不利因素。为加快推进水库移民后扶项目实施进度，确保全区水库移民后扶项目完工率和资金支付率顺利完成预期目标，我中心积极主动与镇（街道）场沟通衔接，并时刻关注建筑材料价格变动，牢牢掌握第一手信息；同时督促镇（街道）场和村相关项目负责人，随时跟进项目环节，一环接一环，环环不掉链，确保项目设计预算、招投标、签约、开工、验收、审计等每个环节无缝衔接，减少中间时间，想方设法缩短建设工期。目前，各项工作进展顺利。四是全力以赴做好迎检准备。君山区作为代表省中心接受国家财政部湖南监管局绩效复核的4个被检单位之一，8月中下旬，我们克服疫情的影响，及时与相关部门和镇（街道）场协调沟通，切实做好财政部的绩效复核迎检准备。9月上旬，财政部湖南监管局绩效评价复核</w:t>
            </w:r>
            <w:r w:rsidRPr="00E17F0C">
              <w:rPr>
                <w:rFonts w:ascii="仿宋_GB2312" w:eastAsia="仿宋_GB2312" w:hAnsi="仿宋_GB2312" w:cs="仿宋_GB2312" w:hint="eastAsia"/>
                <w:bCs/>
                <w:kern w:val="2"/>
              </w:rPr>
              <w:lastRenderedPageBreak/>
              <w:t>组就君山区2020年度水库移民扶持工作情况进行绩效自评复核工作。复核范围涵盖了移民直补、后扶项目、资金使用、助学、培训等我中心所有业务的工作。经过一周的复核，财政部湖南监管局绩效评价复核组对君山区移民后扶工作给予了高度评价：后期扶持移民人口核定登记、扶持方式确定工作比较扎实，实行了后期扶持人口动态管理；实施了一批农村道路、农田水利、文化广场等基础设施项目和种植养殖业等生产开发项目，改善了移民生产生活环境，移民收入增长明显，成效显著；项目管理和资金管理比较规范，项目会计档案资料比较齐全；直补资金通过“一卡通”按时发放到移民个人账户，移民满意度较高，移民安置区社会总体稳定。我区作为全省4个抽检单位之一，工作做法与成效得到了检查组一致认可。可以说，我区给省市移民主管部门争了光，加了分，我们的工作做得好，代表全省移民后扶工作做得好。</w:t>
            </w:r>
          </w:p>
          <w:p w:rsidR="001D6171" w:rsidRDefault="00057FFC" w:rsidP="00057FFC">
            <w:pPr>
              <w:spacing w:line="480" w:lineRule="exact"/>
              <w:ind w:firstLineChars="200" w:firstLine="480"/>
              <w:rPr>
                <w:rFonts w:ascii="仿宋_GB2312" w:eastAsia="仿宋_GB2312" w:hAnsi="仿宋_GB2312" w:cs="仿宋_GB2312"/>
                <w:bCs/>
                <w:sz w:val="24"/>
              </w:rPr>
            </w:pPr>
            <w:r w:rsidRPr="001D6171">
              <w:rPr>
                <w:rFonts w:ascii="仿宋_GB2312" w:eastAsia="仿宋_GB2312" w:hAnsi="仿宋_GB2312" w:cs="仿宋_GB2312" w:hint="eastAsia"/>
                <w:bCs/>
                <w:sz w:val="24"/>
              </w:rPr>
              <w:t>（三）</w:t>
            </w:r>
            <w:r w:rsidR="001D6171" w:rsidRPr="001D6171">
              <w:rPr>
                <w:rFonts w:ascii="仿宋_GB2312" w:eastAsia="仿宋_GB2312" w:hAnsi="仿宋_GB2312" w:cs="仿宋_GB2312" w:hint="eastAsia"/>
                <w:bCs/>
                <w:sz w:val="24"/>
              </w:rPr>
              <w:t>抓好移民培训、移民助学，有效提升移民“自主造血”能力。</w:t>
            </w:r>
          </w:p>
          <w:p w:rsidR="001D6171" w:rsidRPr="001D6171" w:rsidRDefault="001D6171" w:rsidP="001D6171">
            <w:pPr>
              <w:spacing w:line="600" w:lineRule="exact"/>
              <w:ind w:firstLineChars="177" w:firstLine="425"/>
              <w:rPr>
                <w:rFonts w:ascii="仿宋_GB2312" w:eastAsia="仿宋_GB2312" w:hAnsi="仿宋_GB2312" w:cs="仿宋_GB2312"/>
                <w:bCs/>
                <w:sz w:val="24"/>
              </w:rPr>
            </w:pPr>
            <w:r w:rsidRPr="001D6171">
              <w:rPr>
                <w:rFonts w:ascii="仿宋_GB2312" w:eastAsia="仿宋_GB2312" w:hAnsi="仿宋_GB2312" w:cs="仿宋_GB2312" w:hint="eastAsia"/>
                <w:bCs/>
                <w:sz w:val="24"/>
              </w:rPr>
              <w:t>一是移民培训务求实效。2021年计划完成700人培训目标。积极开展乡镇摸底、媒体宣传等前期工作，并对明人教育咨询有限公司、岳阳市永盛培训学校、惠农培训中心等3个培训机构进行了现场考察和询价。培训任务基本完成，有效解决了部分移民在生产中遇到的困难和问题，大大增强了移民创业、就业信心和能力。二是移民助学全覆盖。4月上旬对考取大学和高中的40名移民计生困难家庭子女进行了资助，共发放补助资金8余万。今年11月份对已考上大学或高中的学生进行了摸底，拟在2022年2月底对符合计生条件的学生进行资助，对符合助学条件的学生做到应助尽助。</w:t>
            </w:r>
          </w:p>
          <w:p w:rsidR="008D769D" w:rsidRPr="00B723CA" w:rsidRDefault="008D769D" w:rsidP="001D6171">
            <w:pPr>
              <w:spacing w:line="480" w:lineRule="exact"/>
              <w:ind w:firstLineChars="200" w:firstLine="480"/>
              <w:rPr>
                <w:rFonts w:ascii="仿宋_GB2312" w:eastAsia="仿宋_GB2312" w:hAnsi="仿宋_GB2312" w:cs="仿宋_GB2312"/>
                <w:sz w:val="24"/>
              </w:rPr>
            </w:pPr>
          </w:p>
        </w:tc>
      </w:tr>
      <w:tr w:rsidR="00182E1E" w:rsidTr="00673596">
        <w:trPr>
          <w:trHeight w:val="571"/>
          <w:jc w:val="center"/>
        </w:trPr>
        <w:tc>
          <w:tcPr>
            <w:tcW w:w="10033" w:type="dxa"/>
            <w:gridSpan w:val="14"/>
            <w:vAlign w:val="center"/>
          </w:tcPr>
          <w:p w:rsidR="00182E1E" w:rsidRDefault="00182E1E" w:rsidP="002E273C">
            <w:pPr>
              <w:autoSpaceDN w:val="0"/>
              <w:spacing w:line="320" w:lineRule="exact"/>
              <w:ind w:firstLineChars="400" w:firstLine="1120"/>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lastRenderedPageBreak/>
              <w:t>二、部门（单位）收支情况</w:t>
            </w:r>
          </w:p>
        </w:tc>
      </w:tr>
      <w:tr w:rsidR="00182E1E" w:rsidTr="00673596">
        <w:trPr>
          <w:trHeight w:val="571"/>
          <w:jc w:val="center"/>
        </w:trPr>
        <w:tc>
          <w:tcPr>
            <w:tcW w:w="10033" w:type="dxa"/>
            <w:gridSpan w:val="14"/>
            <w:vAlign w:val="center"/>
          </w:tcPr>
          <w:p w:rsidR="00182E1E" w:rsidRDefault="00182E1E" w:rsidP="002E273C">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年度收入情况（万元）</w:t>
            </w:r>
          </w:p>
        </w:tc>
      </w:tr>
      <w:tr w:rsidR="00182E1E" w:rsidTr="004C71EF">
        <w:trPr>
          <w:trHeight w:val="571"/>
          <w:jc w:val="center"/>
        </w:trPr>
        <w:tc>
          <w:tcPr>
            <w:tcW w:w="1645" w:type="dxa"/>
            <w:gridSpan w:val="2"/>
            <w:vMerge w:val="restart"/>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机构名称</w:t>
            </w:r>
          </w:p>
        </w:tc>
        <w:tc>
          <w:tcPr>
            <w:tcW w:w="1473" w:type="dxa"/>
            <w:vMerge w:val="restart"/>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收入合计</w:t>
            </w:r>
          </w:p>
        </w:tc>
        <w:tc>
          <w:tcPr>
            <w:tcW w:w="6915" w:type="dxa"/>
            <w:gridSpan w:val="11"/>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DF03F8" w:rsidTr="00DF03F8">
        <w:trPr>
          <w:trHeight w:val="1022"/>
          <w:jc w:val="center"/>
        </w:trPr>
        <w:tc>
          <w:tcPr>
            <w:tcW w:w="1645" w:type="dxa"/>
            <w:gridSpan w:val="2"/>
            <w:vMerge/>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473" w:type="dxa"/>
            <w:vMerge/>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上年结转</w:t>
            </w:r>
          </w:p>
        </w:tc>
        <w:tc>
          <w:tcPr>
            <w:tcW w:w="1276"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公共财</w:t>
            </w:r>
          </w:p>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政拨款</w:t>
            </w: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政府基金拨款</w:t>
            </w:r>
          </w:p>
        </w:tc>
        <w:tc>
          <w:tcPr>
            <w:tcW w:w="1635"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纳入专户管理的非税收入拨款</w:t>
            </w:r>
          </w:p>
        </w:tc>
        <w:tc>
          <w:tcPr>
            <w:tcW w:w="1027" w:type="dxa"/>
            <w:gridSpan w:val="3"/>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收入</w:t>
            </w:r>
          </w:p>
        </w:tc>
      </w:tr>
      <w:tr w:rsidR="00DF03F8" w:rsidTr="00DF03F8">
        <w:trPr>
          <w:trHeight w:val="778"/>
          <w:jc w:val="center"/>
        </w:trPr>
        <w:tc>
          <w:tcPr>
            <w:tcW w:w="1645"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局机关及二级机构汇总</w:t>
            </w:r>
          </w:p>
        </w:tc>
        <w:tc>
          <w:tcPr>
            <w:tcW w:w="1473" w:type="dxa"/>
            <w:tcBorders>
              <w:right w:val="single" w:sz="4" w:space="0" w:color="auto"/>
            </w:tcBorders>
            <w:vAlign w:val="center"/>
          </w:tcPr>
          <w:p w:rsidR="00081861" w:rsidRPr="00081861" w:rsidRDefault="001D6171" w:rsidP="00506751">
            <w:pPr>
              <w:tabs>
                <w:tab w:val="left" w:pos="928"/>
              </w:tabs>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1497.77</w:t>
            </w:r>
          </w:p>
          <w:p w:rsidR="00182E1E" w:rsidRDefault="00182E1E" w:rsidP="00506751">
            <w:pPr>
              <w:tabs>
                <w:tab w:val="left" w:pos="928"/>
              </w:tabs>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276" w:type="dxa"/>
            <w:vAlign w:val="center"/>
          </w:tcPr>
          <w:p w:rsidR="00081861" w:rsidRPr="00081861" w:rsidRDefault="001D6171" w:rsidP="00506751">
            <w:pPr>
              <w:autoSpaceDN w:val="0"/>
              <w:spacing w:line="320" w:lineRule="exact"/>
              <w:jc w:val="center"/>
              <w:textAlignment w:val="center"/>
              <w:rPr>
                <w:rFonts w:ascii="仿宋_GB2312" w:eastAsia="仿宋_GB2312" w:hAnsi="仿宋_GB2312" w:cs="仿宋_GB2312"/>
                <w:bCs/>
                <w:color w:val="000000"/>
                <w:sz w:val="24"/>
              </w:rPr>
            </w:pPr>
            <w:r>
              <w:rPr>
                <w:rFonts w:ascii="仿宋_GB2312" w:eastAsia="仿宋_GB2312" w:hAnsi="仿宋_GB2312" w:cs="仿宋_GB2312" w:hint="eastAsia"/>
                <w:bCs/>
                <w:color w:val="000000"/>
                <w:sz w:val="24"/>
              </w:rPr>
              <w:t>90.28</w:t>
            </w:r>
          </w:p>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701" w:type="dxa"/>
            <w:gridSpan w:val="4"/>
            <w:vAlign w:val="center"/>
          </w:tcPr>
          <w:p w:rsidR="00081861" w:rsidRPr="00081861" w:rsidRDefault="001D6171" w:rsidP="00506751">
            <w:pPr>
              <w:autoSpaceDN w:val="0"/>
              <w:spacing w:line="320" w:lineRule="exact"/>
              <w:jc w:val="center"/>
              <w:textAlignment w:val="center"/>
              <w:rPr>
                <w:rFonts w:ascii="仿宋_GB2312" w:eastAsia="仿宋_GB2312" w:hAnsi="仿宋_GB2312" w:cs="仿宋_GB2312"/>
                <w:bCs/>
                <w:color w:val="000000"/>
                <w:sz w:val="24"/>
              </w:rPr>
            </w:pPr>
            <w:r>
              <w:rPr>
                <w:rFonts w:ascii="仿宋_GB2312" w:eastAsia="仿宋_GB2312" w:hAnsi="仿宋_GB2312" w:cs="仿宋_GB2312" w:hint="eastAsia"/>
                <w:bCs/>
                <w:color w:val="000000"/>
                <w:sz w:val="24"/>
              </w:rPr>
              <w:t>1407.49</w:t>
            </w:r>
          </w:p>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635"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027" w:type="dxa"/>
            <w:gridSpan w:val="3"/>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r>
      <w:tr w:rsidR="00DF03F8" w:rsidTr="00DF03F8">
        <w:trPr>
          <w:trHeight w:val="571"/>
          <w:jc w:val="center"/>
        </w:trPr>
        <w:tc>
          <w:tcPr>
            <w:tcW w:w="1645" w:type="dxa"/>
            <w:gridSpan w:val="2"/>
            <w:vAlign w:val="center"/>
          </w:tcPr>
          <w:p w:rsidR="00182E1E" w:rsidRDefault="00182E1E">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473" w:type="dxa"/>
            <w:tcBorders>
              <w:right w:val="single" w:sz="4" w:space="0" w:color="auto"/>
            </w:tcBorders>
            <w:vAlign w:val="center"/>
          </w:tcPr>
          <w:p w:rsidR="00182E1E" w:rsidRDefault="001D6171" w:rsidP="0050675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1497.77</w:t>
            </w:r>
          </w:p>
        </w:tc>
        <w:tc>
          <w:tcPr>
            <w:tcW w:w="1276" w:type="dxa"/>
            <w:tcBorders>
              <w:left w:val="single" w:sz="4" w:space="0" w:color="auto"/>
            </w:tcBorders>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276" w:type="dxa"/>
            <w:vAlign w:val="center"/>
          </w:tcPr>
          <w:p w:rsidR="00182E1E" w:rsidRDefault="001D6171" w:rsidP="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Cs/>
                <w:color w:val="000000"/>
                <w:sz w:val="24"/>
              </w:rPr>
              <w:t>90.28</w:t>
            </w:r>
          </w:p>
        </w:tc>
        <w:tc>
          <w:tcPr>
            <w:tcW w:w="1701" w:type="dxa"/>
            <w:gridSpan w:val="4"/>
            <w:vAlign w:val="center"/>
          </w:tcPr>
          <w:p w:rsidR="00182E1E" w:rsidRDefault="001D6171" w:rsidP="0050675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Cs/>
                <w:color w:val="000000"/>
                <w:sz w:val="24"/>
              </w:rPr>
              <w:t>1407.49</w:t>
            </w:r>
          </w:p>
        </w:tc>
        <w:tc>
          <w:tcPr>
            <w:tcW w:w="1635"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027" w:type="dxa"/>
            <w:gridSpan w:val="3"/>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r>
      <w:tr w:rsidR="00DF03F8" w:rsidTr="00DF03F8">
        <w:trPr>
          <w:trHeight w:val="571"/>
          <w:jc w:val="center"/>
        </w:trPr>
        <w:tc>
          <w:tcPr>
            <w:tcW w:w="1645" w:type="dxa"/>
            <w:gridSpan w:val="2"/>
            <w:vAlign w:val="center"/>
          </w:tcPr>
          <w:p w:rsidR="00182E1E" w:rsidRDefault="00182E1E">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473" w:type="dxa"/>
            <w:tcBorders>
              <w:right w:val="single" w:sz="4" w:space="0" w:color="auto"/>
            </w:tcBorders>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276" w:type="dxa"/>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701" w:type="dxa"/>
            <w:gridSpan w:val="4"/>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635"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027" w:type="dxa"/>
            <w:gridSpan w:val="3"/>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r>
      <w:tr w:rsidR="00DF03F8" w:rsidTr="00DF03F8">
        <w:trPr>
          <w:trHeight w:val="571"/>
          <w:jc w:val="center"/>
        </w:trPr>
        <w:tc>
          <w:tcPr>
            <w:tcW w:w="1645" w:type="dxa"/>
            <w:gridSpan w:val="2"/>
            <w:vAlign w:val="center"/>
          </w:tcPr>
          <w:p w:rsidR="00182E1E" w:rsidRDefault="00182E1E">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473" w:type="dxa"/>
            <w:tcBorders>
              <w:right w:val="single" w:sz="4" w:space="0" w:color="auto"/>
            </w:tcBorders>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276" w:type="dxa"/>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701" w:type="dxa"/>
            <w:gridSpan w:val="4"/>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c>
          <w:tcPr>
            <w:tcW w:w="1635"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027" w:type="dxa"/>
            <w:gridSpan w:val="3"/>
            <w:vAlign w:val="center"/>
          </w:tcPr>
          <w:p w:rsidR="00182E1E" w:rsidRDefault="00182E1E">
            <w:pPr>
              <w:autoSpaceDN w:val="0"/>
              <w:spacing w:line="320" w:lineRule="exact"/>
              <w:jc w:val="left"/>
              <w:textAlignment w:val="center"/>
              <w:rPr>
                <w:rFonts w:ascii="仿宋_GB2312" w:eastAsia="仿宋_GB2312" w:hAnsi="仿宋_GB2312" w:cs="仿宋_GB2312"/>
                <w:color w:val="000000"/>
                <w:sz w:val="24"/>
              </w:rPr>
            </w:pPr>
          </w:p>
        </w:tc>
      </w:tr>
      <w:tr w:rsidR="00182E1E" w:rsidTr="00673596">
        <w:trPr>
          <w:trHeight w:val="629"/>
          <w:jc w:val="center"/>
        </w:trPr>
        <w:tc>
          <w:tcPr>
            <w:tcW w:w="10033" w:type="dxa"/>
            <w:gridSpan w:val="1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
                <w:bCs/>
                <w:color w:val="000000"/>
                <w:sz w:val="24"/>
              </w:rPr>
              <w:t>部门（单位）年度支出和结余情况（万元）</w:t>
            </w:r>
          </w:p>
        </w:tc>
      </w:tr>
      <w:tr w:rsidR="00182E1E" w:rsidTr="00DF03F8">
        <w:trPr>
          <w:trHeight w:val="629"/>
          <w:jc w:val="center"/>
        </w:trPr>
        <w:tc>
          <w:tcPr>
            <w:tcW w:w="1645" w:type="dxa"/>
            <w:gridSpan w:val="2"/>
            <w:vMerge w:val="restart"/>
            <w:vAlign w:val="center"/>
          </w:tcPr>
          <w:p w:rsidR="00182E1E" w:rsidRDefault="00182E1E">
            <w:pPr>
              <w:snapToGrid w:val="0"/>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473" w:type="dxa"/>
            <w:vMerge w:val="restart"/>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支出合计</w:t>
            </w:r>
          </w:p>
        </w:tc>
        <w:tc>
          <w:tcPr>
            <w:tcW w:w="5670" w:type="dxa"/>
            <w:gridSpan w:val="7"/>
            <w:tcBorders>
              <w:left w:val="single" w:sz="4" w:space="0" w:color="auto"/>
              <w:bottom w:val="single" w:sz="4" w:space="0" w:color="auto"/>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245" w:type="dxa"/>
            <w:gridSpan w:val="4"/>
            <w:tcBorders>
              <w:left w:val="single" w:sz="4" w:space="0" w:color="auto"/>
              <w:bottom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结余</w:t>
            </w:r>
          </w:p>
        </w:tc>
      </w:tr>
      <w:tr w:rsidR="00DF03F8" w:rsidTr="00DF03F8">
        <w:trPr>
          <w:trHeight w:val="629"/>
          <w:jc w:val="center"/>
        </w:trPr>
        <w:tc>
          <w:tcPr>
            <w:tcW w:w="1645" w:type="dxa"/>
            <w:gridSpan w:val="2"/>
            <w:vMerge/>
            <w:vAlign w:val="center"/>
          </w:tcPr>
          <w:p w:rsidR="00182E1E" w:rsidRDefault="00182E1E">
            <w:pPr>
              <w:spacing w:line="320" w:lineRule="exact"/>
              <w:jc w:val="center"/>
              <w:rPr>
                <w:rFonts w:ascii="仿宋_GB2312" w:eastAsia="仿宋_GB2312" w:hAnsi="仿宋_GB2312" w:cs="仿宋_GB2312"/>
                <w:sz w:val="24"/>
              </w:rPr>
            </w:pPr>
          </w:p>
        </w:tc>
        <w:tc>
          <w:tcPr>
            <w:tcW w:w="1473" w:type="dxa"/>
            <w:vMerge/>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Merge w:val="restart"/>
            <w:tcBorders>
              <w:top w:val="single" w:sz="4" w:space="0" w:color="auto"/>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基本支出</w:t>
            </w:r>
          </w:p>
        </w:tc>
        <w:tc>
          <w:tcPr>
            <w:tcW w:w="2977" w:type="dxa"/>
            <w:gridSpan w:val="5"/>
            <w:tcBorders>
              <w:top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1417" w:type="dxa"/>
            <w:vMerge w:val="restart"/>
            <w:tcBorders>
              <w:top w:val="single" w:sz="4" w:space="0" w:color="auto"/>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项目支出</w:t>
            </w:r>
          </w:p>
        </w:tc>
        <w:tc>
          <w:tcPr>
            <w:tcW w:w="681" w:type="dxa"/>
            <w:gridSpan w:val="3"/>
            <w:vMerge w:val="restart"/>
            <w:tcBorders>
              <w:top w:val="single" w:sz="4" w:space="0" w:color="auto"/>
              <w:left w:val="single" w:sz="4" w:space="0" w:color="auto"/>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当年结余</w:t>
            </w:r>
          </w:p>
        </w:tc>
        <w:tc>
          <w:tcPr>
            <w:tcW w:w="564" w:type="dxa"/>
            <w:vMerge w:val="restart"/>
            <w:tcBorders>
              <w:top w:val="single" w:sz="4" w:space="0" w:color="auto"/>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累计结余</w:t>
            </w:r>
          </w:p>
        </w:tc>
      </w:tr>
      <w:tr w:rsidR="00DF03F8" w:rsidTr="00DF03F8">
        <w:trPr>
          <w:trHeight w:val="629"/>
          <w:jc w:val="center"/>
        </w:trPr>
        <w:tc>
          <w:tcPr>
            <w:tcW w:w="1645" w:type="dxa"/>
            <w:gridSpan w:val="2"/>
            <w:vMerge/>
            <w:vAlign w:val="center"/>
          </w:tcPr>
          <w:p w:rsidR="00182E1E" w:rsidRDefault="00182E1E">
            <w:pPr>
              <w:spacing w:line="320" w:lineRule="exact"/>
              <w:jc w:val="center"/>
              <w:rPr>
                <w:rFonts w:ascii="仿宋_GB2312" w:eastAsia="仿宋_GB2312" w:hAnsi="仿宋_GB2312" w:cs="仿宋_GB2312"/>
                <w:sz w:val="24"/>
              </w:rPr>
            </w:pPr>
          </w:p>
        </w:tc>
        <w:tc>
          <w:tcPr>
            <w:tcW w:w="1473" w:type="dxa"/>
            <w:vMerge/>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Merge/>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Align w:val="center"/>
          </w:tcPr>
          <w:p w:rsidR="00182E1E" w:rsidRDefault="00182E1E" w:rsidP="00471C10">
            <w:pPr>
              <w:autoSpaceDN w:val="0"/>
              <w:spacing w:line="320" w:lineRule="exact"/>
              <w:ind w:leftChars="-68" w:left="303" w:hangingChars="186" w:hanging="446"/>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人员支出</w:t>
            </w: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公用支出</w:t>
            </w:r>
          </w:p>
        </w:tc>
        <w:tc>
          <w:tcPr>
            <w:tcW w:w="1417" w:type="dxa"/>
            <w:vMerge/>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681" w:type="dxa"/>
            <w:gridSpan w:val="3"/>
            <w:vMerge/>
            <w:tcBorders>
              <w:left w:val="single" w:sz="4" w:space="0" w:color="auto"/>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564" w:type="dxa"/>
            <w:vMerge/>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884"/>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473" w:type="dxa"/>
            <w:tcBorders>
              <w:right w:val="single" w:sz="4" w:space="0" w:color="auto"/>
            </w:tcBorders>
            <w:vAlign w:val="center"/>
          </w:tcPr>
          <w:p w:rsidR="00182E1E" w:rsidRDefault="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1497.77</w:t>
            </w:r>
          </w:p>
        </w:tc>
        <w:tc>
          <w:tcPr>
            <w:tcW w:w="1276" w:type="dxa"/>
            <w:tcBorders>
              <w:left w:val="single" w:sz="4" w:space="0" w:color="auto"/>
            </w:tcBorders>
            <w:vAlign w:val="center"/>
          </w:tcPr>
          <w:p w:rsidR="00182E1E" w:rsidRDefault="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Cs/>
                <w:color w:val="000000"/>
                <w:sz w:val="24"/>
              </w:rPr>
              <w:t>90.28</w:t>
            </w:r>
          </w:p>
        </w:tc>
        <w:tc>
          <w:tcPr>
            <w:tcW w:w="1276" w:type="dxa"/>
            <w:vAlign w:val="center"/>
          </w:tcPr>
          <w:p w:rsidR="00182E1E" w:rsidRDefault="005074E0" w:rsidP="007F0A7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61.30</w:t>
            </w:r>
          </w:p>
        </w:tc>
        <w:tc>
          <w:tcPr>
            <w:tcW w:w="1701" w:type="dxa"/>
            <w:gridSpan w:val="4"/>
            <w:vAlign w:val="center"/>
          </w:tcPr>
          <w:p w:rsidR="00182E1E" w:rsidRDefault="005074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28.98</w:t>
            </w:r>
          </w:p>
        </w:tc>
        <w:tc>
          <w:tcPr>
            <w:tcW w:w="1417" w:type="dxa"/>
            <w:vAlign w:val="center"/>
          </w:tcPr>
          <w:p w:rsidR="00182E1E" w:rsidRDefault="005074E0" w:rsidP="007F0A7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Cs/>
                <w:color w:val="000000"/>
                <w:sz w:val="24"/>
              </w:rPr>
              <w:t>1407.49</w:t>
            </w:r>
          </w:p>
        </w:tc>
        <w:tc>
          <w:tcPr>
            <w:tcW w:w="681" w:type="dxa"/>
            <w:gridSpan w:val="3"/>
            <w:tcBorders>
              <w:right w:val="single" w:sz="4" w:space="0" w:color="auto"/>
            </w:tcBorders>
            <w:vAlign w:val="center"/>
          </w:tcPr>
          <w:p w:rsidR="00182E1E" w:rsidRDefault="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564"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1、局机关</w:t>
            </w:r>
          </w:p>
        </w:tc>
        <w:tc>
          <w:tcPr>
            <w:tcW w:w="1473" w:type="dxa"/>
            <w:tcBorders>
              <w:right w:val="single" w:sz="4" w:space="0" w:color="auto"/>
            </w:tcBorders>
            <w:vAlign w:val="center"/>
          </w:tcPr>
          <w:p w:rsidR="00182E1E" w:rsidRDefault="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1497.77</w:t>
            </w:r>
          </w:p>
        </w:tc>
        <w:tc>
          <w:tcPr>
            <w:tcW w:w="1276" w:type="dxa"/>
            <w:tcBorders>
              <w:left w:val="single" w:sz="4" w:space="0" w:color="auto"/>
            </w:tcBorders>
            <w:vAlign w:val="center"/>
          </w:tcPr>
          <w:p w:rsidR="00182E1E" w:rsidRDefault="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Cs/>
                <w:color w:val="000000"/>
                <w:sz w:val="24"/>
              </w:rPr>
              <w:t>90.28</w:t>
            </w:r>
          </w:p>
        </w:tc>
        <w:tc>
          <w:tcPr>
            <w:tcW w:w="1276" w:type="dxa"/>
            <w:vAlign w:val="center"/>
          </w:tcPr>
          <w:p w:rsidR="00182E1E" w:rsidRDefault="005074E0" w:rsidP="007F0A7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61.30</w:t>
            </w:r>
          </w:p>
        </w:tc>
        <w:tc>
          <w:tcPr>
            <w:tcW w:w="1701" w:type="dxa"/>
            <w:gridSpan w:val="4"/>
            <w:vAlign w:val="center"/>
          </w:tcPr>
          <w:p w:rsidR="00182E1E" w:rsidRDefault="005074E0" w:rsidP="007F0A7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28.98</w:t>
            </w:r>
          </w:p>
        </w:tc>
        <w:tc>
          <w:tcPr>
            <w:tcW w:w="1417" w:type="dxa"/>
            <w:vAlign w:val="center"/>
          </w:tcPr>
          <w:p w:rsidR="00182E1E" w:rsidRDefault="005074E0" w:rsidP="007F0A7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bCs/>
                <w:color w:val="000000"/>
                <w:sz w:val="24"/>
              </w:rPr>
              <w:t>1407.49</w:t>
            </w:r>
          </w:p>
        </w:tc>
        <w:tc>
          <w:tcPr>
            <w:tcW w:w="681" w:type="dxa"/>
            <w:gridSpan w:val="3"/>
            <w:tcBorders>
              <w:right w:val="single" w:sz="4" w:space="0" w:color="auto"/>
            </w:tcBorders>
            <w:vAlign w:val="center"/>
          </w:tcPr>
          <w:p w:rsidR="00182E1E" w:rsidRDefault="001D6171">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564"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2、二级机构1</w:t>
            </w:r>
          </w:p>
        </w:tc>
        <w:tc>
          <w:tcPr>
            <w:tcW w:w="1473" w:type="dxa"/>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417"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681" w:type="dxa"/>
            <w:gridSpan w:val="3"/>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564"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color w:val="000000"/>
                <w:sz w:val="24"/>
              </w:rPr>
            </w:pPr>
            <w:r>
              <w:rPr>
                <w:rFonts w:ascii="仿宋_GB2312" w:eastAsia="仿宋_GB2312" w:hAnsi="仿宋_GB2312" w:cs="仿宋_GB2312" w:hint="eastAsia"/>
                <w:sz w:val="24"/>
              </w:rPr>
              <w:t>3、二级机构2</w:t>
            </w:r>
          </w:p>
        </w:tc>
        <w:tc>
          <w:tcPr>
            <w:tcW w:w="1473" w:type="dxa"/>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417"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681" w:type="dxa"/>
            <w:gridSpan w:val="3"/>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564"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4C71EF">
        <w:trPr>
          <w:trHeight w:val="629"/>
          <w:jc w:val="center"/>
        </w:trPr>
        <w:tc>
          <w:tcPr>
            <w:tcW w:w="1645" w:type="dxa"/>
            <w:gridSpan w:val="2"/>
            <w:vMerge w:val="restart"/>
            <w:vAlign w:val="center"/>
          </w:tcPr>
          <w:p w:rsidR="00182E1E" w:rsidRDefault="00182E1E">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473" w:type="dxa"/>
            <w:vMerge w:val="restart"/>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三公经费</w:t>
            </w:r>
          </w:p>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6915" w:type="dxa"/>
            <w:gridSpan w:val="11"/>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r>
      <w:tr w:rsidR="00DF03F8" w:rsidTr="00DF03F8">
        <w:trPr>
          <w:trHeight w:val="629"/>
          <w:jc w:val="center"/>
        </w:trPr>
        <w:tc>
          <w:tcPr>
            <w:tcW w:w="1645" w:type="dxa"/>
            <w:gridSpan w:val="2"/>
            <w:vMerge/>
            <w:vAlign w:val="center"/>
          </w:tcPr>
          <w:p w:rsidR="00182E1E" w:rsidRDefault="00182E1E">
            <w:pPr>
              <w:spacing w:line="320" w:lineRule="exact"/>
              <w:jc w:val="center"/>
              <w:rPr>
                <w:rFonts w:ascii="仿宋_GB2312" w:eastAsia="仿宋_GB2312" w:hAnsi="仿宋_GB2312" w:cs="仿宋_GB2312"/>
                <w:sz w:val="24"/>
              </w:rPr>
            </w:pPr>
          </w:p>
        </w:tc>
        <w:tc>
          <w:tcPr>
            <w:tcW w:w="1473" w:type="dxa"/>
            <w:vMerge/>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公务接待费</w:t>
            </w:r>
          </w:p>
        </w:tc>
        <w:tc>
          <w:tcPr>
            <w:tcW w:w="1276"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公务用车运维费</w:t>
            </w: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公务用车购置费</w:t>
            </w:r>
          </w:p>
        </w:tc>
        <w:tc>
          <w:tcPr>
            <w:tcW w:w="2662"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因公出国费</w:t>
            </w:r>
          </w:p>
        </w:tc>
      </w:tr>
      <w:tr w:rsidR="00DF03F8" w:rsidTr="00DF03F8">
        <w:trPr>
          <w:trHeight w:val="865"/>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t>局机关及二级机构汇总</w:t>
            </w:r>
          </w:p>
        </w:tc>
        <w:tc>
          <w:tcPr>
            <w:tcW w:w="1473" w:type="dxa"/>
            <w:tcBorders>
              <w:right w:val="single" w:sz="4" w:space="0" w:color="auto"/>
            </w:tcBorders>
            <w:vAlign w:val="center"/>
          </w:tcPr>
          <w:p w:rsidR="003D0BEE" w:rsidRDefault="005074E0" w:rsidP="003D0BE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4.34</w:t>
            </w:r>
          </w:p>
        </w:tc>
        <w:tc>
          <w:tcPr>
            <w:tcW w:w="1276" w:type="dxa"/>
            <w:tcBorders>
              <w:left w:val="single" w:sz="4" w:space="0" w:color="auto"/>
            </w:tcBorders>
            <w:vAlign w:val="center"/>
          </w:tcPr>
          <w:p w:rsidR="00182E1E" w:rsidRDefault="005074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4.34</w:t>
            </w:r>
          </w:p>
        </w:tc>
        <w:tc>
          <w:tcPr>
            <w:tcW w:w="1276" w:type="dxa"/>
            <w:vAlign w:val="center"/>
          </w:tcPr>
          <w:p w:rsidR="00182E1E" w:rsidRDefault="003D0BE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662"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473" w:type="dxa"/>
            <w:tcBorders>
              <w:right w:val="single" w:sz="4" w:space="0" w:color="auto"/>
            </w:tcBorders>
            <w:vAlign w:val="center"/>
          </w:tcPr>
          <w:p w:rsidR="00182E1E" w:rsidRDefault="005074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4.34</w:t>
            </w:r>
          </w:p>
        </w:tc>
        <w:tc>
          <w:tcPr>
            <w:tcW w:w="1276" w:type="dxa"/>
            <w:tcBorders>
              <w:left w:val="single" w:sz="4" w:space="0" w:color="auto"/>
            </w:tcBorders>
            <w:vAlign w:val="center"/>
          </w:tcPr>
          <w:p w:rsidR="00182E1E" w:rsidRDefault="005074E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4.34</w:t>
            </w:r>
          </w:p>
        </w:tc>
        <w:tc>
          <w:tcPr>
            <w:tcW w:w="1276" w:type="dxa"/>
            <w:vAlign w:val="center"/>
          </w:tcPr>
          <w:p w:rsidR="00182E1E" w:rsidRDefault="003D0BE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662"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473" w:type="dxa"/>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662"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473" w:type="dxa"/>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276" w:type="dxa"/>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1701" w:type="dxa"/>
            <w:gridSpan w:val="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662"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4C71EF">
        <w:trPr>
          <w:trHeight w:val="70"/>
          <w:jc w:val="center"/>
        </w:trPr>
        <w:tc>
          <w:tcPr>
            <w:tcW w:w="1645" w:type="dxa"/>
            <w:gridSpan w:val="2"/>
            <w:vMerge w:val="restart"/>
            <w:vAlign w:val="center"/>
          </w:tcPr>
          <w:p w:rsidR="00182E1E" w:rsidRDefault="00182E1E">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机构名称</w:t>
            </w:r>
          </w:p>
        </w:tc>
        <w:tc>
          <w:tcPr>
            <w:tcW w:w="1473" w:type="dxa"/>
            <w:vMerge w:val="restart"/>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固定资产</w:t>
            </w:r>
          </w:p>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合计</w:t>
            </w:r>
          </w:p>
        </w:tc>
        <w:tc>
          <w:tcPr>
            <w:tcW w:w="6029" w:type="dxa"/>
            <w:gridSpan w:val="9"/>
            <w:tcBorders>
              <w:left w:val="single" w:sz="4" w:space="0" w:color="auto"/>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其中：</w:t>
            </w:r>
          </w:p>
        </w:tc>
        <w:tc>
          <w:tcPr>
            <w:tcW w:w="886" w:type="dxa"/>
            <w:gridSpan w:val="2"/>
            <w:vMerge w:val="restart"/>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其他</w:t>
            </w:r>
          </w:p>
        </w:tc>
      </w:tr>
      <w:tr w:rsidR="00182E1E" w:rsidTr="004C71EF">
        <w:trPr>
          <w:trHeight w:val="629"/>
          <w:jc w:val="center"/>
        </w:trPr>
        <w:tc>
          <w:tcPr>
            <w:tcW w:w="1645" w:type="dxa"/>
            <w:gridSpan w:val="2"/>
            <w:vMerge/>
            <w:vAlign w:val="center"/>
          </w:tcPr>
          <w:p w:rsidR="00182E1E" w:rsidRDefault="00182E1E">
            <w:pPr>
              <w:spacing w:line="320" w:lineRule="exact"/>
              <w:jc w:val="center"/>
              <w:rPr>
                <w:rFonts w:ascii="仿宋_GB2312" w:eastAsia="仿宋_GB2312" w:hAnsi="仿宋_GB2312" w:cs="仿宋_GB2312"/>
                <w:sz w:val="24"/>
              </w:rPr>
            </w:pPr>
          </w:p>
        </w:tc>
        <w:tc>
          <w:tcPr>
            <w:tcW w:w="1473" w:type="dxa"/>
            <w:vMerge/>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552" w:type="dxa"/>
            <w:gridSpan w:val="2"/>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在用固定资产</w:t>
            </w:r>
          </w:p>
        </w:tc>
        <w:tc>
          <w:tcPr>
            <w:tcW w:w="3477" w:type="dxa"/>
            <w:gridSpan w:val="7"/>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出租固定资产</w:t>
            </w:r>
          </w:p>
        </w:tc>
        <w:tc>
          <w:tcPr>
            <w:tcW w:w="886" w:type="dxa"/>
            <w:gridSpan w:val="2"/>
            <w:vMerge/>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4C71EF">
        <w:trPr>
          <w:trHeight w:val="862"/>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color w:val="000000"/>
                <w:sz w:val="24"/>
              </w:rPr>
              <w:lastRenderedPageBreak/>
              <w:t>局机关及二级机构汇总</w:t>
            </w:r>
          </w:p>
        </w:tc>
        <w:tc>
          <w:tcPr>
            <w:tcW w:w="1473" w:type="dxa"/>
            <w:tcBorders>
              <w:right w:val="single" w:sz="4" w:space="0" w:color="auto"/>
            </w:tcBorders>
            <w:vAlign w:val="center"/>
          </w:tcPr>
          <w:p w:rsidR="00182E1E" w:rsidRDefault="00890433" w:rsidP="008E1909">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21.63</w:t>
            </w:r>
          </w:p>
        </w:tc>
        <w:tc>
          <w:tcPr>
            <w:tcW w:w="2552" w:type="dxa"/>
            <w:gridSpan w:val="2"/>
            <w:tcBorders>
              <w:left w:val="single" w:sz="4" w:space="0" w:color="auto"/>
            </w:tcBorders>
            <w:vAlign w:val="center"/>
          </w:tcPr>
          <w:p w:rsidR="00182E1E" w:rsidRDefault="00890433" w:rsidP="008E1909">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21.63</w:t>
            </w:r>
          </w:p>
        </w:tc>
        <w:tc>
          <w:tcPr>
            <w:tcW w:w="3477" w:type="dxa"/>
            <w:gridSpan w:val="7"/>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886"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4C71EF">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1、局机关</w:t>
            </w:r>
          </w:p>
        </w:tc>
        <w:tc>
          <w:tcPr>
            <w:tcW w:w="1473" w:type="dxa"/>
            <w:tcBorders>
              <w:right w:val="single" w:sz="4" w:space="0" w:color="auto"/>
            </w:tcBorders>
            <w:vAlign w:val="center"/>
          </w:tcPr>
          <w:p w:rsidR="00182E1E" w:rsidRDefault="00890433">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21.63</w:t>
            </w:r>
          </w:p>
        </w:tc>
        <w:tc>
          <w:tcPr>
            <w:tcW w:w="2552" w:type="dxa"/>
            <w:gridSpan w:val="2"/>
            <w:tcBorders>
              <w:left w:val="single" w:sz="4" w:space="0" w:color="auto"/>
            </w:tcBorders>
            <w:vAlign w:val="center"/>
          </w:tcPr>
          <w:p w:rsidR="00182E1E" w:rsidRDefault="00890433" w:rsidP="0073116D">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21.63</w:t>
            </w:r>
          </w:p>
        </w:tc>
        <w:tc>
          <w:tcPr>
            <w:tcW w:w="3477" w:type="dxa"/>
            <w:gridSpan w:val="7"/>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886"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4C71EF">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2、二级机构1</w:t>
            </w:r>
          </w:p>
        </w:tc>
        <w:tc>
          <w:tcPr>
            <w:tcW w:w="1473" w:type="dxa"/>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552" w:type="dxa"/>
            <w:gridSpan w:val="2"/>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3477" w:type="dxa"/>
            <w:gridSpan w:val="7"/>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886"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4C71EF">
        <w:trPr>
          <w:trHeight w:val="629"/>
          <w:jc w:val="center"/>
        </w:trPr>
        <w:tc>
          <w:tcPr>
            <w:tcW w:w="1645" w:type="dxa"/>
            <w:gridSpan w:val="2"/>
            <w:vAlign w:val="center"/>
          </w:tcPr>
          <w:p w:rsidR="00182E1E" w:rsidRDefault="00182E1E">
            <w:pPr>
              <w:spacing w:line="320" w:lineRule="exact"/>
              <w:jc w:val="left"/>
              <w:rPr>
                <w:rFonts w:ascii="仿宋_GB2312" w:eastAsia="仿宋_GB2312" w:hAnsi="仿宋_GB2312" w:cs="仿宋_GB2312"/>
                <w:sz w:val="24"/>
              </w:rPr>
            </w:pPr>
            <w:r>
              <w:rPr>
                <w:rFonts w:ascii="仿宋_GB2312" w:eastAsia="仿宋_GB2312" w:hAnsi="仿宋_GB2312" w:cs="仿宋_GB2312" w:hint="eastAsia"/>
                <w:sz w:val="24"/>
              </w:rPr>
              <w:t>3、二级机构2</w:t>
            </w:r>
          </w:p>
        </w:tc>
        <w:tc>
          <w:tcPr>
            <w:tcW w:w="1473" w:type="dxa"/>
            <w:tcBorders>
              <w:righ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3589" w:type="dxa"/>
            <w:gridSpan w:val="4"/>
            <w:tcBorders>
              <w:left w:val="single" w:sz="4" w:space="0" w:color="auto"/>
            </w:tcBorders>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2440"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c>
          <w:tcPr>
            <w:tcW w:w="886" w:type="dxa"/>
            <w:gridSpan w:val="2"/>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p>
        </w:tc>
      </w:tr>
      <w:tr w:rsidR="00182E1E" w:rsidTr="00673596">
        <w:trPr>
          <w:trHeight w:val="571"/>
          <w:jc w:val="center"/>
        </w:trPr>
        <w:tc>
          <w:tcPr>
            <w:tcW w:w="10033" w:type="dxa"/>
            <w:gridSpan w:val="14"/>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三、部门（单位）整体支出绩效自评情况</w:t>
            </w:r>
          </w:p>
        </w:tc>
      </w:tr>
      <w:tr w:rsidR="00182E1E" w:rsidTr="00673596">
        <w:trPr>
          <w:trHeight w:val="571"/>
          <w:jc w:val="center"/>
        </w:trPr>
        <w:tc>
          <w:tcPr>
            <w:tcW w:w="1188" w:type="dxa"/>
            <w:vMerge w:val="restart"/>
            <w:vAlign w:val="center"/>
          </w:tcPr>
          <w:p w:rsidR="00FD2043" w:rsidRDefault="00182E1E" w:rsidP="00437A21">
            <w:pPr>
              <w:autoSpaceDN w:val="0"/>
              <w:spacing w:line="320" w:lineRule="exact"/>
              <w:ind w:leftChars="-98" w:left="-206" w:firstLineChars="85" w:firstLine="204"/>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FD2043" w:rsidRDefault="00182E1E" w:rsidP="00437A21">
            <w:pPr>
              <w:autoSpaceDN w:val="0"/>
              <w:spacing w:line="320" w:lineRule="exact"/>
              <w:ind w:leftChars="-98" w:left="-206" w:firstLineChars="85" w:firstLine="204"/>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绩效定性</w:t>
            </w:r>
          </w:p>
          <w:p w:rsidR="00FD2043" w:rsidRDefault="00182E1E" w:rsidP="00437A21">
            <w:pPr>
              <w:autoSpaceDN w:val="0"/>
              <w:spacing w:line="320" w:lineRule="exact"/>
              <w:ind w:leftChars="-98" w:left="-206" w:firstLineChars="85" w:firstLine="204"/>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目标及实</w:t>
            </w:r>
          </w:p>
          <w:p w:rsidR="00182E1E" w:rsidRDefault="00182E1E" w:rsidP="00437A21">
            <w:pPr>
              <w:autoSpaceDN w:val="0"/>
              <w:spacing w:line="320" w:lineRule="exact"/>
              <w:ind w:leftChars="-98" w:left="-206" w:firstLineChars="85" w:firstLine="204"/>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施计划完成情况</w:t>
            </w:r>
          </w:p>
        </w:tc>
        <w:tc>
          <w:tcPr>
            <w:tcW w:w="4987"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预期目标</w:t>
            </w:r>
          </w:p>
        </w:tc>
        <w:tc>
          <w:tcPr>
            <w:tcW w:w="3858" w:type="dxa"/>
            <w:gridSpan w:val="8"/>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实际完成</w:t>
            </w:r>
          </w:p>
        </w:tc>
      </w:tr>
      <w:tr w:rsidR="00182E1E" w:rsidRPr="003D403D" w:rsidTr="00DD67C2">
        <w:trPr>
          <w:trHeight w:val="3194"/>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4987" w:type="dxa"/>
            <w:gridSpan w:val="5"/>
            <w:vAlign w:val="center"/>
          </w:tcPr>
          <w:p w:rsidR="00FB58D8" w:rsidRDefault="003D403D" w:rsidP="003D403D">
            <w:pPr>
              <w:jc w:val="left"/>
              <w:rPr>
                <w:rFonts w:ascii="仿宋_GB2312" w:eastAsia="仿宋_GB2312" w:hAnsi="仿宋_GB2312" w:cs="仿宋_GB2312"/>
                <w:color w:val="000000"/>
                <w:sz w:val="24"/>
              </w:rPr>
            </w:pPr>
            <w:bookmarkStart w:id="0" w:name="OLE_LINK2"/>
            <w:r w:rsidRPr="00965619">
              <w:rPr>
                <w:rFonts w:ascii="仿宋_GB2312" w:eastAsia="仿宋_GB2312" w:hAnsi="仿宋_GB2312" w:cs="仿宋_GB2312" w:hint="eastAsia"/>
                <w:color w:val="000000"/>
                <w:sz w:val="24"/>
              </w:rPr>
              <w:t>目标</w:t>
            </w:r>
            <w:r w:rsidRPr="00965619">
              <w:rPr>
                <w:rFonts w:ascii="仿宋_GB2312" w:eastAsia="仿宋_GB2312" w:hAnsi="仿宋_GB2312" w:cs="仿宋_GB2312"/>
                <w:color w:val="000000"/>
                <w:sz w:val="24"/>
              </w:rPr>
              <w:t>1</w:t>
            </w:r>
            <w:r w:rsidRPr="00965619">
              <w:rPr>
                <w:rFonts w:ascii="仿宋_GB2312" w:eastAsia="仿宋_GB2312" w:hAnsi="仿宋_GB2312" w:cs="仿宋_GB2312" w:hint="eastAsia"/>
                <w:color w:val="000000"/>
                <w:sz w:val="24"/>
              </w:rPr>
              <w:t>：</w:t>
            </w:r>
            <w:r w:rsidR="005074E0" w:rsidRPr="005074E0">
              <w:rPr>
                <w:rFonts w:ascii="仿宋_GB2312" w:eastAsia="仿宋_GB2312" w:hAnsi="仿宋_GB2312" w:cs="仿宋_GB2312" w:hint="eastAsia"/>
                <w:color w:val="000000"/>
                <w:sz w:val="24"/>
              </w:rPr>
              <w:t>计划投入1360.2万元，发放移民后扶人口22670人直补资金；</w:t>
            </w:r>
            <w:r w:rsidR="005074E0" w:rsidRPr="005074E0">
              <w:rPr>
                <w:rFonts w:ascii="仿宋_GB2312" w:eastAsia="仿宋_GB2312" w:hAnsi="仿宋_GB2312" w:cs="仿宋_GB2312" w:hint="eastAsia"/>
                <w:color w:val="000000"/>
                <w:sz w:val="24"/>
              </w:rPr>
              <w:br/>
            </w:r>
            <w:bookmarkEnd w:id="0"/>
            <w:r w:rsidRPr="00965619">
              <w:rPr>
                <w:rFonts w:ascii="仿宋_GB2312" w:eastAsia="仿宋_GB2312" w:hAnsi="仿宋_GB2312" w:cs="仿宋_GB2312" w:hint="eastAsia"/>
                <w:color w:val="000000"/>
                <w:sz w:val="24"/>
              </w:rPr>
              <w:t>目标</w:t>
            </w:r>
            <w:r w:rsidRPr="00965619">
              <w:rPr>
                <w:rFonts w:ascii="仿宋_GB2312" w:eastAsia="仿宋_GB2312" w:hAnsi="仿宋_GB2312" w:cs="仿宋_GB2312"/>
                <w:color w:val="000000"/>
                <w:sz w:val="24"/>
              </w:rPr>
              <w:t>2</w:t>
            </w:r>
            <w:r w:rsidRPr="00965619">
              <w:rPr>
                <w:rFonts w:ascii="仿宋_GB2312" w:eastAsia="仿宋_GB2312" w:hAnsi="仿宋_GB2312" w:cs="仿宋_GB2312" w:hint="eastAsia"/>
                <w:color w:val="000000"/>
                <w:sz w:val="24"/>
              </w:rPr>
              <w:t>：</w:t>
            </w:r>
            <w:r w:rsidR="005074E0" w:rsidRPr="005074E0">
              <w:rPr>
                <w:rFonts w:ascii="仿宋_GB2312" w:eastAsia="仿宋_GB2312" w:hAnsi="仿宋_GB2312" w:cs="仿宋_GB2312" w:hint="eastAsia"/>
                <w:color w:val="000000"/>
                <w:sz w:val="24"/>
              </w:rPr>
              <w:t>计划投入987.5万元，实施移民美丽家园项目46个</w:t>
            </w:r>
            <w:r w:rsidRPr="00965619">
              <w:rPr>
                <w:rFonts w:ascii="仿宋_GB2312" w:eastAsia="仿宋_GB2312" w:hAnsi="仿宋_GB2312" w:cs="仿宋_GB2312" w:hint="eastAsia"/>
                <w:color w:val="000000"/>
                <w:sz w:val="24"/>
              </w:rPr>
              <w:t>；</w:t>
            </w:r>
            <w:r w:rsidRPr="00965619">
              <w:rPr>
                <w:rFonts w:ascii="仿宋_GB2312" w:eastAsia="仿宋_GB2312" w:hAnsi="仿宋_GB2312" w:cs="仿宋_GB2312"/>
                <w:color w:val="000000"/>
                <w:sz w:val="24"/>
              </w:rPr>
              <w:br/>
            </w:r>
            <w:r w:rsidRPr="00965619">
              <w:rPr>
                <w:rFonts w:ascii="仿宋_GB2312" w:eastAsia="仿宋_GB2312" w:hAnsi="仿宋_GB2312" w:cs="仿宋_GB2312" w:hint="eastAsia"/>
                <w:color w:val="000000"/>
                <w:sz w:val="24"/>
              </w:rPr>
              <w:t>目标</w:t>
            </w:r>
            <w:r w:rsidRPr="00965619">
              <w:rPr>
                <w:rFonts w:ascii="仿宋_GB2312" w:eastAsia="仿宋_GB2312" w:hAnsi="仿宋_GB2312" w:cs="仿宋_GB2312"/>
                <w:color w:val="000000"/>
                <w:sz w:val="24"/>
              </w:rPr>
              <w:t>3</w:t>
            </w:r>
            <w:r w:rsidRPr="00965619">
              <w:rPr>
                <w:rFonts w:ascii="仿宋_GB2312" w:eastAsia="仿宋_GB2312" w:hAnsi="仿宋_GB2312" w:cs="仿宋_GB2312" w:hint="eastAsia"/>
                <w:color w:val="000000"/>
                <w:sz w:val="24"/>
              </w:rPr>
              <w:t>：</w:t>
            </w:r>
            <w:r w:rsidR="005074E0" w:rsidRPr="005074E0">
              <w:rPr>
                <w:rFonts w:ascii="仿宋_GB2312" w:eastAsia="仿宋_GB2312" w:hAnsi="仿宋_GB2312" w:cs="仿宋_GB2312" w:hint="eastAsia"/>
                <w:color w:val="000000"/>
                <w:sz w:val="24"/>
              </w:rPr>
              <w:t>计划投入1504.8万元，安排62个生产开发及配套设施项目（包括产业、基础设施）</w:t>
            </w:r>
            <w:r w:rsidRPr="00965619">
              <w:rPr>
                <w:rFonts w:ascii="仿宋_GB2312" w:eastAsia="仿宋_GB2312" w:hAnsi="仿宋_GB2312" w:cs="仿宋_GB2312" w:hint="eastAsia"/>
                <w:color w:val="000000"/>
                <w:sz w:val="24"/>
              </w:rPr>
              <w:t>；</w:t>
            </w:r>
            <w:r w:rsidRPr="00965619">
              <w:rPr>
                <w:rFonts w:ascii="仿宋_GB2312" w:eastAsia="仿宋_GB2312" w:hAnsi="仿宋_GB2312" w:cs="仿宋_GB2312" w:hint="eastAsia"/>
                <w:color w:val="000000"/>
                <w:sz w:val="24"/>
              </w:rPr>
              <w:br/>
              <w:t>目标</w:t>
            </w:r>
            <w:r w:rsidRPr="00965619">
              <w:rPr>
                <w:rFonts w:ascii="仿宋_GB2312" w:eastAsia="仿宋_GB2312" w:hAnsi="仿宋_GB2312" w:cs="仿宋_GB2312"/>
                <w:color w:val="000000"/>
                <w:sz w:val="24"/>
              </w:rPr>
              <w:t>4</w:t>
            </w:r>
            <w:r w:rsidRPr="00965619">
              <w:rPr>
                <w:rFonts w:ascii="仿宋_GB2312" w:eastAsia="仿宋_GB2312" w:hAnsi="仿宋_GB2312" w:cs="仿宋_GB2312" w:hint="eastAsia"/>
                <w:color w:val="000000"/>
                <w:sz w:val="24"/>
              </w:rPr>
              <w:t>：</w:t>
            </w:r>
            <w:r w:rsidR="00FB58D8" w:rsidRPr="00FB58D8">
              <w:rPr>
                <w:rFonts w:ascii="仿宋_GB2312" w:eastAsia="仿宋_GB2312" w:hAnsi="仿宋_GB2312" w:cs="仿宋_GB2312" w:hint="eastAsia"/>
                <w:color w:val="000000"/>
                <w:sz w:val="24"/>
              </w:rPr>
              <w:t>计划投入111万元，安排3批次移民培训，培训移民666人次</w:t>
            </w:r>
            <w:r w:rsidR="00916FB3">
              <w:rPr>
                <w:rFonts w:ascii="仿宋_GB2312" w:eastAsia="仿宋_GB2312" w:hAnsi="仿宋_GB2312" w:cs="仿宋_GB2312" w:hint="eastAsia"/>
                <w:color w:val="000000"/>
                <w:sz w:val="24"/>
              </w:rPr>
              <w:t>；</w:t>
            </w:r>
            <w:r w:rsidRPr="00965619">
              <w:rPr>
                <w:rFonts w:ascii="仿宋_GB2312" w:eastAsia="仿宋_GB2312" w:hAnsi="仿宋_GB2312" w:cs="仿宋_GB2312"/>
                <w:color w:val="000000"/>
                <w:sz w:val="24"/>
              </w:rPr>
              <w:t xml:space="preserve">                                                                                                                                                                                        </w:t>
            </w:r>
            <w:r w:rsidRPr="00965619">
              <w:rPr>
                <w:rFonts w:ascii="仿宋_GB2312" w:eastAsia="仿宋_GB2312" w:hAnsi="仿宋_GB2312" w:cs="仿宋_GB2312" w:hint="eastAsia"/>
                <w:color w:val="000000"/>
                <w:sz w:val="24"/>
              </w:rPr>
              <w:t>目标</w:t>
            </w:r>
            <w:r w:rsidRPr="00965619">
              <w:rPr>
                <w:rFonts w:ascii="仿宋_GB2312" w:eastAsia="仿宋_GB2312" w:hAnsi="仿宋_GB2312" w:cs="仿宋_GB2312"/>
                <w:color w:val="000000"/>
                <w:sz w:val="24"/>
              </w:rPr>
              <w:t>5</w:t>
            </w:r>
            <w:r w:rsidRPr="00965619">
              <w:rPr>
                <w:rFonts w:ascii="仿宋_GB2312" w:eastAsia="仿宋_GB2312" w:hAnsi="仿宋_GB2312" w:cs="仿宋_GB2312" w:hint="eastAsia"/>
                <w:color w:val="000000"/>
                <w:sz w:val="24"/>
              </w:rPr>
              <w:t>：</w:t>
            </w:r>
            <w:r w:rsidR="005074E0" w:rsidRPr="005074E0">
              <w:rPr>
                <w:rFonts w:ascii="仿宋_GB2312" w:eastAsia="仿宋_GB2312" w:hAnsi="仿宋_GB2312" w:cs="仿宋_GB2312" w:hint="eastAsia"/>
                <w:color w:val="000000"/>
                <w:sz w:val="24"/>
              </w:rPr>
              <w:t>计划投入48.5万元，实施其他项目4个</w:t>
            </w:r>
            <w:r w:rsidRPr="00965619">
              <w:rPr>
                <w:rFonts w:ascii="仿宋_GB2312" w:eastAsia="仿宋_GB2312" w:hAnsi="仿宋_GB2312" w:cs="仿宋_GB2312" w:hint="eastAsia"/>
                <w:color w:val="000000"/>
                <w:sz w:val="24"/>
              </w:rPr>
              <w:t>；</w:t>
            </w:r>
          </w:p>
          <w:p w:rsidR="003D403D" w:rsidRPr="00965619" w:rsidRDefault="00FB58D8" w:rsidP="003D403D">
            <w:pPr>
              <w:jc w:val="left"/>
              <w:rPr>
                <w:rFonts w:ascii="仿宋_GB2312" w:eastAsia="仿宋_GB2312" w:hAnsi="仿宋_GB2312" w:cs="仿宋_GB2312"/>
                <w:color w:val="000000"/>
                <w:sz w:val="24"/>
              </w:rPr>
            </w:pPr>
            <w:r w:rsidRPr="00FB58D8">
              <w:rPr>
                <w:rFonts w:ascii="仿宋_GB2312" w:eastAsia="仿宋_GB2312" w:hAnsi="仿宋_GB2312" w:cs="仿宋_GB2312" w:hint="eastAsia"/>
                <w:color w:val="000000"/>
                <w:sz w:val="24"/>
              </w:rPr>
              <w:t>目标6：</w:t>
            </w:r>
            <w:r w:rsidR="005074E0" w:rsidRPr="005074E0">
              <w:rPr>
                <w:rFonts w:ascii="仿宋_GB2312" w:eastAsia="仿宋_GB2312" w:hAnsi="仿宋_GB2312" w:cs="仿宋_GB2312" w:hint="eastAsia"/>
                <w:color w:val="000000"/>
                <w:sz w:val="24"/>
              </w:rPr>
              <w:t>采取银行“一卡通”足额发放移民直补到人资金</w:t>
            </w:r>
            <w:r w:rsidRPr="00FB58D8">
              <w:rPr>
                <w:rFonts w:ascii="仿宋_GB2312" w:eastAsia="仿宋_GB2312" w:hAnsi="仿宋_GB2312" w:cs="仿宋_GB2312" w:hint="eastAsia"/>
                <w:color w:val="000000"/>
                <w:sz w:val="24"/>
              </w:rPr>
              <w:t xml:space="preserve">；     </w:t>
            </w:r>
            <w:r w:rsidR="003D403D" w:rsidRPr="00965619">
              <w:rPr>
                <w:rFonts w:ascii="仿宋_GB2312" w:eastAsia="仿宋_GB2312" w:hAnsi="仿宋_GB2312" w:cs="仿宋_GB2312"/>
                <w:color w:val="000000"/>
                <w:sz w:val="24"/>
              </w:rPr>
              <w:t xml:space="preserve">               </w:t>
            </w:r>
          </w:p>
          <w:p w:rsidR="00182E1E" w:rsidRDefault="00182E1E" w:rsidP="00D322BC">
            <w:pPr>
              <w:autoSpaceDN w:val="0"/>
              <w:spacing w:line="320" w:lineRule="exact"/>
              <w:jc w:val="left"/>
              <w:textAlignment w:val="center"/>
              <w:rPr>
                <w:rFonts w:ascii="仿宋_GB2312" w:eastAsia="仿宋_GB2312" w:hAnsi="仿宋_GB2312" w:cs="仿宋_GB2312"/>
                <w:color w:val="000000"/>
                <w:sz w:val="24"/>
              </w:rPr>
            </w:pPr>
          </w:p>
        </w:tc>
        <w:tc>
          <w:tcPr>
            <w:tcW w:w="3858" w:type="dxa"/>
            <w:gridSpan w:val="8"/>
            <w:vAlign w:val="center"/>
          </w:tcPr>
          <w:p w:rsidR="003D403D" w:rsidRPr="00965619" w:rsidRDefault="003D403D" w:rsidP="00FB58D8">
            <w:pPr>
              <w:tabs>
                <w:tab w:val="left" w:pos="3045"/>
              </w:tabs>
              <w:autoSpaceDN w:val="0"/>
              <w:spacing w:line="320" w:lineRule="exact"/>
              <w:jc w:val="left"/>
              <w:textAlignment w:val="center"/>
              <w:rPr>
                <w:rFonts w:ascii="仿宋_GB2312" w:eastAsia="仿宋_GB2312" w:hAnsi="仿宋_GB2312" w:cs="仿宋_GB2312"/>
                <w:color w:val="000000"/>
                <w:sz w:val="24"/>
              </w:rPr>
            </w:pPr>
            <w:r w:rsidRPr="00965619">
              <w:rPr>
                <w:rFonts w:ascii="仿宋_GB2312" w:eastAsia="仿宋_GB2312" w:hAnsi="仿宋_GB2312" w:cs="仿宋_GB2312" w:hint="eastAsia"/>
                <w:color w:val="000000"/>
                <w:sz w:val="24"/>
              </w:rPr>
              <w:t>目标1：</w:t>
            </w:r>
            <w:r w:rsidR="00FB58D8" w:rsidRPr="00FB58D8">
              <w:rPr>
                <w:rFonts w:ascii="仿宋_GB2312" w:eastAsia="仿宋_GB2312" w:hAnsi="仿宋_GB2312" w:cs="仿宋_GB2312" w:hint="eastAsia"/>
                <w:color w:val="000000"/>
                <w:sz w:val="24"/>
              </w:rPr>
              <w:t>拨付</w:t>
            </w:r>
            <w:r w:rsidR="005074E0">
              <w:rPr>
                <w:rFonts w:ascii="仿宋_GB2312" w:eastAsia="仿宋_GB2312" w:hAnsi="仿宋_GB2312" w:cs="仿宋_GB2312" w:hint="eastAsia"/>
                <w:color w:val="000000"/>
                <w:sz w:val="24"/>
              </w:rPr>
              <w:t>1360.2</w:t>
            </w:r>
            <w:r w:rsidR="00FB58D8" w:rsidRPr="00FB58D8">
              <w:rPr>
                <w:rFonts w:ascii="仿宋_GB2312" w:eastAsia="仿宋_GB2312" w:hAnsi="仿宋_GB2312" w:cs="仿宋_GB2312" w:hint="eastAsia"/>
                <w:color w:val="000000"/>
                <w:sz w:val="24"/>
              </w:rPr>
              <w:t>万元，完成直补移民</w:t>
            </w:r>
            <w:r w:rsidR="00641425" w:rsidRPr="00641425">
              <w:rPr>
                <w:rFonts w:ascii="仿宋_GB2312" w:eastAsia="仿宋_GB2312" w:hAnsi="仿宋_GB2312" w:cs="仿宋_GB2312" w:hint="eastAsia"/>
                <w:color w:val="000000"/>
                <w:sz w:val="24"/>
              </w:rPr>
              <w:t>22013</w:t>
            </w:r>
            <w:r w:rsidR="00FB58D8" w:rsidRPr="00FB58D8">
              <w:rPr>
                <w:rFonts w:ascii="仿宋_GB2312" w:eastAsia="仿宋_GB2312" w:hAnsi="仿宋_GB2312" w:cs="仿宋_GB2312" w:hint="eastAsia"/>
                <w:color w:val="000000"/>
                <w:sz w:val="24"/>
              </w:rPr>
              <w:t>人</w:t>
            </w:r>
            <w:r w:rsidRPr="00965619">
              <w:rPr>
                <w:rFonts w:ascii="仿宋_GB2312" w:eastAsia="仿宋_GB2312" w:hAnsi="仿宋_GB2312" w:cs="仿宋_GB2312" w:hint="eastAsia"/>
                <w:color w:val="000000"/>
                <w:sz w:val="24"/>
              </w:rPr>
              <w:t>；</w:t>
            </w:r>
          </w:p>
          <w:p w:rsidR="003D403D" w:rsidRPr="00965619" w:rsidRDefault="003D403D" w:rsidP="00FB58D8">
            <w:pPr>
              <w:tabs>
                <w:tab w:val="left" w:pos="3045"/>
              </w:tabs>
              <w:autoSpaceDN w:val="0"/>
              <w:spacing w:line="320" w:lineRule="exact"/>
              <w:jc w:val="left"/>
              <w:textAlignment w:val="center"/>
              <w:rPr>
                <w:rFonts w:ascii="仿宋_GB2312" w:eastAsia="仿宋_GB2312" w:hAnsi="仿宋_GB2312" w:cs="仿宋_GB2312"/>
                <w:color w:val="000000"/>
                <w:sz w:val="24"/>
              </w:rPr>
            </w:pPr>
            <w:r w:rsidRPr="00965619">
              <w:rPr>
                <w:rFonts w:ascii="仿宋_GB2312" w:eastAsia="仿宋_GB2312" w:hAnsi="仿宋_GB2312" w:cs="仿宋_GB2312" w:hint="eastAsia"/>
                <w:color w:val="000000"/>
                <w:sz w:val="24"/>
              </w:rPr>
              <w:t>目标2：</w:t>
            </w:r>
            <w:r w:rsidR="00FB58D8" w:rsidRPr="00FB58D8">
              <w:rPr>
                <w:rFonts w:ascii="仿宋_GB2312" w:eastAsia="仿宋_GB2312" w:hAnsi="仿宋_GB2312" w:cs="仿宋_GB2312" w:hint="eastAsia"/>
                <w:color w:val="000000"/>
                <w:sz w:val="24"/>
              </w:rPr>
              <w:t>完成</w:t>
            </w:r>
            <w:r w:rsidR="00641425" w:rsidRPr="00641425">
              <w:rPr>
                <w:rFonts w:ascii="仿宋_GB2312" w:eastAsia="仿宋_GB2312" w:hAnsi="仿宋_GB2312" w:cs="仿宋_GB2312" w:hint="eastAsia"/>
                <w:color w:val="000000"/>
                <w:sz w:val="24"/>
              </w:rPr>
              <w:t>45</w:t>
            </w:r>
            <w:r w:rsidR="00FB58D8" w:rsidRPr="00FB58D8">
              <w:rPr>
                <w:rFonts w:ascii="仿宋_GB2312" w:eastAsia="仿宋_GB2312" w:hAnsi="仿宋_GB2312" w:cs="仿宋_GB2312" w:hint="eastAsia"/>
                <w:color w:val="000000"/>
                <w:sz w:val="24"/>
              </w:rPr>
              <w:t>个美丽家园建设项目</w:t>
            </w:r>
            <w:r w:rsidRPr="00965619">
              <w:rPr>
                <w:rFonts w:ascii="仿宋_GB2312" w:eastAsia="仿宋_GB2312" w:hAnsi="仿宋_GB2312" w:cs="仿宋_GB2312" w:hint="eastAsia"/>
                <w:color w:val="000000"/>
                <w:sz w:val="24"/>
              </w:rPr>
              <w:t>；</w:t>
            </w:r>
          </w:p>
          <w:p w:rsidR="003D403D" w:rsidRPr="00965619" w:rsidRDefault="003D403D" w:rsidP="00FB58D8">
            <w:pPr>
              <w:tabs>
                <w:tab w:val="left" w:pos="3045"/>
              </w:tabs>
              <w:autoSpaceDN w:val="0"/>
              <w:spacing w:line="320" w:lineRule="exact"/>
              <w:jc w:val="left"/>
              <w:textAlignment w:val="center"/>
              <w:rPr>
                <w:rFonts w:ascii="仿宋_GB2312" w:eastAsia="仿宋_GB2312" w:hAnsi="仿宋_GB2312" w:cs="仿宋_GB2312"/>
                <w:color w:val="000000"/>
                <w:sz w:val="24"/>
              </w:rPr>
            </w:pPr>
            <w:r w:rsidRPr="00965619">
              <w:rPr>
                <w:rFonts w:ascii="仿宋_GB2312" w:eastAsia="仿宋_GB2312" w:hAnsi="仿宋_GB2312" w:cs="仿宋_GB2312" w:hint="eastAsia"/>
                <w:color w:val="000000"/>
                <w:sz w:val="24"/>
              </w:rPr>
              <w:t>目标3：</w:t>
            </w:r>
            <w:r w:rsidR="00FB58D8" w:rsidRPr="00FB58D8">
              <w:rPr>
                <w:rFonts w:ascii="仿宋_GB2312" w:eastAsia="仿宋_GB2312" w:hAnsi="仿宋_GB2312" w:cs="仿宋_GB2312" w:hint="eastAsia"/>
                <w:color w:val="000000"/>
                <w:sz w:val="24"/>
              </w:rPr>
              <w:t>完成</w:t>
            </w:r>
            <w:r w:rsidR="00641425">
              <w:rPr>
                <w:rFonts w:ascii="仿宋_GB2312" w:eastAsia="仿宋_GB2312" w:hAnsi="仿宋_GB2312" w:cs="仿宋_GB2312" w:hint="eastAsia"/>
                <w:color w:val="000000"/>
                <w:sz w:val="24"/>
              </w:rPr>
              <w:t>60</w:t>
            </w:r>
            <w:r w:rsidR="00FB58D8" w:rsidRPr="00FB58D8">
              <w:rPr>
                <w:rFonts w:ascii="仿宋_GB2312" w:eastAsia="仿宋_GB2312" w:hAnsi="仿宋_GB2312" w:cs="仿宋_GB2312" w:hint="eastAsia"/>
                <w:color w:val="000000"/>
                <w:sz w:val="24"/>
              </w:rPr>
              <w:t>个生产开发及配套设施项目</w:t>
            </w:r>
            <w:r w:rsidRPr="00965619">
              <w:rPr>
                <w:rFonts w:ascii="仿宋_GB2312" w:eastAsia="仿宋_GB2312" w:hAnsi="仿宋_GB2312" w:cs="仿宋_GB2312" w:hint="eastAsia"/>
                <w:color w:val="000000"/>
                <w:sz w:val="24"/>
              </w:rPr>
              <w:t>；</w:t>
            </w:r>
          </w:p>
          <w:p w:rsidR="003D403D" w:rsidRDefault="003D403D" w:rsidP="00FB58D8">
            <w:pPr>
              <w:tabs>
                <w:tab w:val="left" w:pos="3045"/>
              </w:tabs>
              <w:autoSpaceDN w:val="0"/>
              <w:spacing w:line="320" w:lineRule="exact"/>
              <w:jc w:val="left"/>
              <w:textAlignment w:val="center"/>
              <w:rPr>
                <w:rFonts w:ascii="仿宋_GB2312" w:eastAsia="仿宋_GB2312" w:hAnsi="仿宋_GB2312" w:cs="仿宋_GB2312"/>
                <w:color w:val="000000"/>
                <w:sz w:val="24"/>
              </w:rPr>
            </w:pPr>
            <w:r w:rsidRPr="00965619">
              <w:rPr>
                <w:rFonts w:ascii="仿宋_GB2312" w:eastAsia="仿宋_GB2312" w:hAnsi="仿宋_GB2312" w:cs="仿宋_GB2312" w:hint="eastAsia"/>
                <w:color w:val="000000"/>
                <w:sz w:val="24"/>
              </w:rPr>
              <w:t>目标4：</w:t>
            </w:r>
            <w:r w:rsidR="00FB58D8" w:rsidRPr="00FB58D8">
              <w:rPr>
                <w:rFonts w:ascii="仿宋_GB2312" w:eastAsia="仿宋_GB2312" w:hAnsi="仿宋_GB2312" w:cs="仿宋_GB2312" w:hint="eastAsia"/>
                <w:color w:val="000000"/>
                <w:sz w:val="24"/>
              </w:rPr>
              <w:t>完成3批次移民培训，培训移民</w:t>
            </w:r>
            <w:r w:rsidR="00641425">
              <w:rPr>
                <w:rFonts w:ascii="仿宋_GB2312" w:eastAsia="仿宋_GB2312" w:hAnsi="仿宋_GB2312" w:cs="仿宋_GB2312" w:hint="eastAsia"/>
                <w:color w:val="000000"/>
                <w:sz w:val="24"/>
              </w:rPr>
              <w:t>688</w:t>
            </w:r>
            <w:r w:rsidR="00FB58D8" w:rsidRPr="00FB58D8">
              <w:rPr>
                <w:rFonts w:ascii="仿宋_GB2312" w:eastAsia="仿宋_GB2312" w:hAnsi="仿宋_GB2312" w:cs="仿宋_GB2312" w:hint="eastAsia"/>
                <w:color w:val="000000"/>
                <w:sz w:val="24"/>
              </w:rPr>
              <w:t>人次</w:t>
            </w:r>
            <w:r w:rsidRPr="00965619">
              <w:rPr>
                <w:rFonts w:ascii="仿宋_GB2312" w:eastAsia="仿宋_GB2312" w:hAnsi="仿宋_GB2312" w:cs="仿宋_GB2312" w:hint="eastAsia"/>
                <w:color w:val="000000"/>
                <w:sz w:val="24"/>
              </w:rPr>
              <w:t>；                                                                                                                                                                                              目标5</w:t>
            </w:r>
            <w:r w:rsidR="00641425">
              <w:rPr>
                <w:rFonts w:ascii="仿宋_GB2312" w:eastAsia="仿宋_GB2312" w:hAnsi="仿宋_GB2312" w:cs="仿宋_GB2312" w:hint="eastAsia"/>
                <w:color w:val="000000"/>
                <w:sz w:val="24"/>
              </w:rPr>
              <w:t>:</w:t>
            </w:r>
            <w:r w:rsidR="00FB58D8" w:rsidRPr="00FB58D8">
              <w:rPr>
                <w:rFonts w:ascii="仿宋_GB2312" w:eastAsia="仿宋_GB2312" w:hAnsi="仿宋_GB2312" w:cs="仿宋_GB2312" w:hint="eastAsia"/>
                <w:color w:val="000000"/>
                <w:sz w:val="24"/>
              </w:rPr>
              <w:t>完成</w:t>
            </w:r>
            <w:r w:rsidR="00641425">
              <w:rPr>
                <w:rFonts w:ascii="仿宋_GB2312" w:eastAsia="仿宋_GB2312" w:hAnsi="仿宋_GB2312" w:cs="仿宋_GB2312" w:hint="eastAsia"/>
                <w:color w:val="000000"/>
                <w:sz w:val="24"/>
              </w:rPr>
              <w:t>2</w:t>
            </w:r>
            <w:r w:rsidR="00FB58D8" w:rsidRPr="00FB58D8">
              <w:rPr>
                <w:rFonts w:ascii="仿宋_GB2312" w:eastAsia="仿宋_GB2312" w:hAnsi="仿宋_GB2312" w:cs="仿宋_GB2312" w:hint="eastAsia"/>
                <w:color w:val="000000"/>
                <w:sz w:val="24"/>
              </w:rPr>
              <w:t>个其他项目</w:t>
            </w:r>
            <w:r w:rsidRPr="00965619">
              <w:rPr>
                <w:rFonts w:ascii="仿宋_GB2312" w:eastAsia="仿宋_GB2312" w:hAnsi="仿宋_GB2312" w:cs="仿宋_GB2312" w:hint="eastAsia"/>
                <w:color w:val="000000"/>
                <w:sz w:val="24"/>
              </w:rPr>
              <w:t xml:space="preserve">； </w:t>
            </w:r>
          </w:p>
          <w:p w:rsidR="00FB58D8" w:rsidRPr="00965619" w:rsidRDefault="00FB58D8" w:rsidP="00FB58D8">
            <w:pPr>
              <w:tabs>
                <w:tab w:val="left" w:pos="3045"/>
              </w:tabs>
              <w:autoSpaceDN w:val="0"/>
              <w:spacing w:line="320" w:lineRule="exact"/>
              <w:jc w:val="left"/>
              <w:textAlignment w:val="center"/>
              <w:rPr>
                <w:rFonts w:ascii="仿宋_GB2312" w:eastAsia="仿宋_GB2312" w:hAnsi="仿宋_GB2312" w:cs="仿宋_GB2312"/>
                <w:color w:val="000000"/>
                <w:sz w:val="24"/>
              </w:rPr>
            </w:pPr>
            <w:r w:rsidRPr="00FB58D8">
              <w:rPr>
                <w:rFonts w:ascii="仿宋_GB2312" w:eastAsia="仿宋_GB2312" w:hAnsi="仿宋_GB2312" w:cs="仿宋_GB2312" w:hint="eastAsia"/>
                <w:color w:val="000000"/>
                <w:sz w:val="24"/>
              </w:rPr>
              <w:t>目标6：</w:t>
            </w:r>
            <w:r w:rsidR="00C35F3B" w:rsidRPr="005074E0">
              <w:rPr>
                <w:rFonts w:ascii="仿宋_GB2312" w:eastAsia="仿宋_GB2312" w:hAnsi="仿宋_GB2312" w:cs="仿宋_GB2312" w:hint="eastAsia"/>
                <w:color w:val="000000"/>
                <w:sz w:val="24"/>
              </w:rPr>
              <w:t>采取银行“一卡通”足额发放移民直补到人资金</w:t>
            </w:r>
            <w:r w:rsidR="00C35F3B" w:rsidRPr="00FB58D8">
              <w:rPr>
                <w:rFonts w:ascii="仿宋_GB2312" w:eastAsia="仿宋_GB2312" w:hAnsi="仿宋_GB2312" w:cs="仿宋_GB2312" w:hint="eastAsia"/>
                <w:color w:val="000000"/>
                <w:sz w:val="24"/>
              </w:rPr>
              <w:t>；</w:t>
            </w:r>
          </w:p>
          <w:p w:rsidR="00182E1E" w:rsidRPr="00965619" w:rsidRDefault="00182E1E" w:rsidP="00E50D0B">
            <w:pPr>
              <w:tabs>
                <w:tab w:val="left" w:pos="3045"/>
              </w:tabs>
              <w:autoSpaceDN w:val="0"/>
              <w:spacing w:line="320" w:lineRule="exact"/>
              <w:jc w:val="center"/>
              <w:textAlignment w:val="center"/>
              <w:rPr>
                <w:rFonts w:ascii="仿宋_GB2312" w:eastAsia="仿宋_GB2312" w:hAnsi="仿宋_GB2312" w:cs="仿宋_GB2312"/>
                <w:color w:val="000000"/>
                <w:sz w:val="24"/>
              </w:rPr>
            </w:pPr>
          </w:p>
        </w:tc>
      </w:tr>
      <w:tr w:rsidR="00DF03F8" w:rsidTr="00DF03F8">
        <w:trPr>
          <w:trHeight w:val="571"/>
          <w:jc w:val="center"/>
        </w:trPr>
        <w:tc>
          <w:tcPr>
            <w:tcW w:w="1188" w:type="dxa"/>
            <w:vMerge w:val="restart"/>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整体支出</w:t>
            </w:r>
          </w:p>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绩效定量目标及实施计划完成情况</w:t>
            </w:r>
          </w:p>
        </w:tc>
        <w:tc>
          <w:tcPr>
            <w:tcW w:w="3206" w:type="dxa"/>
            <w:gridSpan w:val="3"/>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评价内容</w:t>
            </w:r>
          </w:p>
        </w:tc>
        <w:tc>
          <w:tcPr>
            <w:tcW w:w="2977" w:type="dxa"/>
            <w:gridSpan w:val="5"/>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绩效目标</w:t>
            </w:r>
          </w:p>
        </w:tc>
        <w:tc>
          <w:tcPr>
            <w:tcW w:w="2662" w:type="dxa"/>
            <w:gridSpan w:val="5"/>
            <w:vAlign w:val="center"/>
          </w:tcPr>
          <w:p w:rsidR="00182E1E" w:rsidRPr="002E7CBD" w:rsidRDefault="00182E1E">
            <w:pPr>
              <w:autoSpaceDN w:val="0"/>
              <w:spacing w:line="320" w:lineRule="exact"/>
              <w:jc w:val="center"/>
              <w:textAlignment w:val="center"/>
              <w:rPr>
                <w:rFonts w:ascii="仿宋" w:eastAsia="仿宋" w:hAnsi="仿宋"/>
                <w:color w:val="000000"/>
                <w:kern w:val="0"/>
                <w:sz w:val="22"/>
                <w:szCs w:val="20"/>
              </w:rPr>
            </w:pPr>
            <w:r w:rsidRPr="002E7CBD">
              <w:rPr>
                <w:rFonts w:ascii="仿宋" w:eastAsia="仿宋" w:hAnsi="仿宋" w:hint="eastAsia"/>
                <w:color w:val="000000"/>
                <w:kern w:val="0"/>
                <w:sz w:val="22"/>
                <w:szCs w:val="20"/>
              </w:rPr>
              <w:t>完成情况</w:t>
            </w:r>
          </w:p>
        </w:tc>
      </w:tr>
      <w:tr w:rsidR="00DF03F8" w:rsidTr="00DF03F8">
        <w:trPr>
          <w:trHeight w:val="457"/>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1930" w:type="dxa"/>
            <w:gridSpan w:val="2"/>
            <w:vMerge w:val="restart"/>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产出目标</w:t>
            </w:r>
          </w:p>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（部门工作实绩，包含上级部门和市委市政府布置的重点工作、实事任务等，根据部门实际进行调整细化）</w:t>
            </w:r>
          </w:p>
        </w:tc>
        <w:tc>
          <w:tcPr>
            <w:tcW w:w="1276" w:type="dxa"/>
            <w:vMerge w:val="restart"/>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2977" w:type="dxa"/>
            <w:gridSpan w:val="5"/>
            <w:vAlign w:val="center"/>
          </w:tcPr>
          <w:p w:rsidR="002E7CBD" w:rsidRPr="002D1935" w:rsidRDefault="002E7CBD" w:rsidP="002E7CBD">
            <w:pPr>
              <w:jc w:val="left"/>
              <w:rPr>
                <w:rFonts w:ascii="仿宋" w:eastAsia="仿宋" w:hAnsi="仿宋"/>
                <w:color w:val="000000"/>
                <w:kern w:val="0"/>
                <w:sz w:val="22"/>
                <w:szCs w:val="20"/>
              </w:rPr>
            </w:pPr>
            <w:r w:rsidRPr="002D1935">
              <w:rPr>
                <w:rFonts w:ascii="仿宋" w:eastAsia="仿宋" w:hAnsi="仿宋" w:hint="eastAsia"/>
                <w:color w:val="000000"/>
                <w:kern w:val="0"/>
                <w:sz w:val="22"/>
                <w:szCs w:val="20"/>
              </w:rPr>
              <w:t>指</w:t>
            </w:r>
            <w:r w:rsidRPr="002E7CBD">
              <w:rPr>
                <w:rFonts w:ascii="仿宋" w:eastAsia="仿宋" w:hAnsi="仿宋" w:hint="eastAsia"/>
                <w:color w:val="000000"/>
                <w:kern w:val="0"/>
                <w:sz w:val="22"/>
                <w:szCs w:val="20"/>
              </w:rPr>
              <w:t>标1：培训合格率（%）</w:t>
            </w:r>
          </w:p>
          <w:p w:rsidR="00182E1E" w:rsidRPr="002D1935" w:rsidRDefault="00182E1E">
            <w:pPr>
              <w:autoSpaceDN w:val="0"/>
              <w:spacing w:line="320" w:lineRule="exact"/>
              <w:jc w:val="left"/>
              <w:textAlignment w:val="center"/>
              <w:rPr>
                <w:rFonts w:ascii="仿宋" w:eastAsia="仿宋" w:hAnsi="仿宋"/>
                <w:color w:val="000000"/>
                <w:kern w:val="0"/>
                <w:sz w:val="22"/>
                <w:szCs w:val="20"/>
              </w:rPr>
            </w:pPr>
          </w:p>
        </w:tc>
        <w:tc>
          <w:tcPr>
            <w:tcW w:w="2662" w:type="dxa"/>
            <w:gridSpan w:val="5"/>
            <w:vAlign w:val="center"/>
          </w:tcPr>
          <w:p w:rsidR="00182E1E" w:rsidRPr="002E7CBD" w:rsidRDefault="00A943BA">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100%</w:t>
            </w:r>
          </w:p>
        </w:tc>
      </w:tr>
      <w:tr w:rsidR="00DF03F8" w:rsidTr="00963342">
        <w:trPr>
          <w:trHeight w:val="710"/>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1930" w:type="dxa"/>
            <w:gridSpan w:val="2"/>
            <w:vMerge/>
            <w:vAlign w:val="center"/>
          </w:tcPr>
          <w:p w:rsidR="00182E1E" w:rsidRDefault="00182E1E">
            <w:pPr>
              <w:autoSpaceDN w:val="0"/>
              <w:spacing w:line="320" w:lineRule="exact"/>
              <w:rPr>
                <w:rFonts w:ascii="仿宋_GB2312" w:eastAsia="仿宋_GB2312" w:hAnsi="仿宋_GB2312" w:cs="仿宋_GB2312"/>
                <w:sz w:val="24"/>
              </w:rPr>
            </w:pPr>
          </w:p>
        </w:tc>
        <w:tc>
          <w:tcPr>
            <w:tcW w:w="1276" w:type="dxa"/>
            <w:vMerge/>
            <w:vAlign w:val="center"/>
          </w:tcPr>
          <w:p w:rsidR="00182E1E" w:rsidRDefault="00182E1E">
            <w:pPr>
              <w:spacing w:line="320" w:lineRule="exact"/>
              <w:rPr>
                <w:rFonts w:ascii="仿宋_GB2312" w:eastAsia="仿宋_GB2312" w:hAnsi="仿宋_GB2312" w:cs="仿宋_GB2312"/>
                <w:sz w:val="24"/>
              </w:rPr>
            </w:pPr>
          </w:p>
        </w:tc>
        <w:tc>
          <w:tcPr>
            <w:tcW w:w="2977" w:type="dxa"/>
            <w:gridSpan w:val="5"/>
            <w:vAlign w:val="center"/>
          </w:tcPr>
          <w:p w:rsidR="002D1935" w:rsidRPr="002D1935" w:rsidRDefault="002D1935" w:rsidP="002D1935">
            <w:pPr>
              <w:jc w:val="left"/>
              <w:rPr>
                <w:rFonts w:ascii="仿宋" w:eastAsia="仿宋" w:hAnsi="仿宋"/>
                <w:color w:val="000000"/>
                <w:kern w:val="0"/>
                <w:sz w:val="22"/>
                <w:szCs w:val="20"/>
              </w:rPr>
            </w:pPr>
            <w:r w:rsidRPr="002D1935">
              <w:rPr>
                <w:rFonts w:ascii="仿宋" w:eastAsia="仿宋" w:hAnsi="仿宋" w:hint="eastAsia"/>
                <w:color w:val="000000"/>
                <w:kern w:val="0"/>
                <w:sz w:val="22"/>
                <w:szCs w:val="20"/>
              </w:rPr>
              <w:t>指标2：项目（不含移民培训）验收合格率（%）</w:t>
            </w:r>
          </w:p>
          <w:p w:rsidR="00182E1E" w:rsidRPr="002D1935" w:rsidRDefault="00182E1E">
            <w:pPr>
              <w:autoSpaceDN w:val="0"/>
              <w:spacing w:line="320" w:lineRule="exact"/>
              <w:jc w:val="left"/>
              <w:textAlignment w:val="center"/>
              <w:rPr>
                <w:rFonts w:ascii="仿宋" w:eastAsia="仿宋" w:hAnsi="仿宋"/>
                <w:color w:val="000000"/>
                <w:kern w:val="0"/>
                <w:sz w:val="22"/>
                <w:szCs w:val="20"/>
              </w:rPr>
            </w:pPr>
          </w:p>
        </w:tc>
        <w:tc>
          <w:tcPr>
            <w:tcW w:w="2662" w:type="dxa"/>
            <w:gridSpan w:val="5"/>
            <w:vAlign w:val="center"/>
          </w:tcPr>
          <w:p w:rsidR="00182E1E" w:rsidRPr="002E7CBD" w:rsidRDefault="00A943BA">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100%</w:t>
            </w:r>
          </w:p>
        </w:tc>
      </w:tr>
      <w:tr w:rsidR="00DF03F8" w:rsidTr="00DF03F8">
        <w:trPr>
          <w:trHeight w:val="457"/>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1930" w:type="dxa"/>
            <w:gridSpan w:val="2"/>
            <w:vMerge/>
            <w:vAlign w:val="center"/>
          </w:tcPr>
          <w:p w:rsidR="00182E1E" w:rsidRDefault="00182E1E">
            <w:pPr>
              <w:autoSpaceDN w:val="0"/>
              <w:spacing w:line="320" w:lineRule="exact"/>
              <w:rPr>
                <w:rFonts w:ascii="仿宋_GB2312" w:eastAsia="仿宋_GB2312" w:hAnsi="仿宋_GB2312" w:cs="仿宋_GB2312"/>
                <w:sz w:val="24"/>
              </w:rPr>
            </w:pPr>
          </w:p>
        </w:tc>
        <w:tc>
          <w:tcPr>
            <w:tcW w:w="1276" w:type="dxa"/>
            <w:vMerge/>
            <w:vAlign w:val="center"/>
          </w:tcPr>
          <w:p w:rsidR="00182E1E" w:rsidRDefault="00182E1E">
            <w:pPr>
              <w:spacing w:line="320" w:lineRule="exact"/>
              <w:rPr>
                <w:rFonts w:ascii="仿宋_GB2312" w:eastAsia="仿宋_GB2312" w:hAnsi="仿宋_GB2312" w:cs="仿宋_GB2312"/>
                <w:sz w:val="24"/>
              </w:rPr>
            </w:pPr>
          </w:p>
        </w:tc>
        <w:tc>
          <w:tcPr>
            <w:tcW w:w="2977" w:type="dxa"/>
            <w:gridSpan w:val="5"/>
            <w:vAlign w:val="center"/>
          </w:tcPr>
          <w:p w:rsidR="00182E1E" w:rsidRDefault="00E52E8E">
            <w:pPr>
              <w:autoSpaceDN w:val="0"/>
              <w:spacing w:line="320" w:lineRule="exact"/>
              <w:jc w:val="left"/>
              <w:textAlignment w:val="center"/>
              <w:rPr>
                <w:rFonts w:ascii="仿宋_GB2312" w:eastAsia="仿宋_GB2312" w:hAnsi="仿宋_GB2312" w:cs="仿宋_GB2312"/>
                <w:color w:val="000000"/>
                <w:sz w:val="24"/>
              </w:rPr>
            </w:pPr>
            <w:r w:rsidRPr="00827562">
              <w:rPr>
                <w:rFonts w:ascii="仿宋" w:eastAsia="仿宋" w:hAnsi="仿宋" w:cs="仿宋_GB2312" w:hint="eastAsia"/>
                <w:color w:val="000000"/>
                <w:sz w:val="22"/>
              </w:rPr>
              <w:t>指标3：</w:t>
            </w:r>
            <w:r w:rsidRPr="00827562">
              <w:rPr>
                <w:rFonts w:ascii="仿宋" w:eastAsia="仿宋" w:hAnsi="仿宋"/>
                <w:color w:val="000000"/>
                <w:kern w:val="0"/>
                <w:sz w:val="22"/>
                <w:szCs w:val="20"/>
              </w:rPr>
              <w:t>既定质量标准是指项目实施单位设立绩效目标时依据计划标准、行业标准、历史标准或其他标准而设定的绩效指标值。</w:t>
            </w:r>
          </w:p>
        </w:tc>
        <w:tc>
          <w:tcPr>
            <w:tcW w:w="2662" w:type="dxa"/>
            <w:gridSpan w:val="5"/>
            <w:vAlign w:val="center"/>
          </w:tcPr>
          <w:p w:rsidR="00182E1E" w:rsidRPr="002E7CBD" w:rsidRDefault="00A943BA">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100%</w:t>
            </w:r>
          </w:p>
        </w:tc>
      </w:tr>
      <w:tr w:rsidR="00DF03F8" w:rsidTr="00DF03F8">
        <w:trPr>
          <w:trHeight w:val="457"/>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1930" w:type="dxa"/>
            <w:gridSpan w:val="2"/>
            <w:vMerge/>
            <w:vAlign w:val="center"/>
          </w:tcPr>
          <w:p w:rsidR="00182E1E" w:rsidRDefault="00182E1E">
            <w:pPr>
              <w:autoSpaceDN w:val="0"/>
              <w:spacing w:line="320" w:lineRule="exact"/>
              <w:rPr>
                <w:rFonts w:ascii="仿宋_GB2312" w:eastAsia="仿宋_GB2312" w:hAnsi="仿宋_GB2312" w:cs="仿宋_GB2312"/>
                <w:sz w:val="24"/>
              </w:rPr>
            </w:pPr>
          </w:p>
        </w:tc>
        <w:tc>
          <w:tcPr>
            <w:tcW w:w="1276" w:type="dxa"/>
            <w:vMerge w:val="restart"/>
            <w:vAlign w:val="center"/>
          </w:tcPr>
          <w:p w:rsidR="00182E1E" w:rsidRDefault="00182E1E">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数量指标</w:t>
            </w:r>
          </w:p>
        </w:tc>
        <w:tc>
          <w:tcPr>
            <w:tcW w:w="2977" w:type="dxa"/>
            <w:gridSpan w:val="5"/>
            <w:vAlign w:val="center"/>
          </w:tcPr>
          <w:p w:rsidR="007228BF" w:rsidRPr="00963342" w:rsidRDefault="007228BF" w:rsidP="007228BF">
            <w:pPr>
              <w:jc w:val="left"/>
              <w:rPr>
                <w:rFonts w:ascii="仿宋" w:eastAsia="仿宋" w:hAnsi="仿宋"/>
                <w:color w:val="000000"/>
                <w:kern w:val="0"/>
                <w:sz w:val="22"/>
                <w:szCs w:val="20"/>
              </w:rPr>
            </w:pPr>
            <w:r w:rsidRPr="00963342">
              <w:rPr>
                <w:rFonts w:ascii="仿宋" w:eastAsia="仿宋" w:hAnsi="仿宋" w:hint="eastAsia"/>
                <w:color w:val="000000"/>
                <w:kern w:val="0"/>
                <w:sz w:val="22"/>
                <w:szCs w:val="20"/>
              </w:rPr>
              <w:t>指标1：资金直补受益移民（人）</w:t>
            </w:r>
          </w:p>
          <w:p w:rsidR="00182E1E" w:rsidRPr="00963342" w:rsidRDefault="00182E1E">
            <w:pPr>
              <w:autoSpaceDN w:val="0"/>
              <w:spacing w:line="320" w:lineRule="exact"/>
              <w:jc w:val="left"/>
              <w:textAlignment w:val="center"/>
              <w:rPr>
                <w:rFonts w:ascii="仿宋" w:eastAsia="仿宋" w:hAnsi="仿宋"/>
                <w:color w:val="000000"/>
                <w:kern w:val="0"/>
                <w:sz w:val="22"/>
                <w:szCs w:val="20"/>
              </w:rPr>
            </w:pPr>
          </w:p>
        </w:tc>
        <w:tc>
          <w:tcPr>
            <w:tcW w:w="2662" w:type="dxa"/>
            <w:gridSpan w:val="5"/>
            <w:vAlign w:val="center"/>
          </w:tcPr>
          <w:p w:rsidR="00182E1E" w:rsidRPr="00963342" w:rsidRDefault="00641425">
            <w:pPr>
              <w:autoSpaceDN w:val="0"/>
              <w:spacing w:line="320" w:lineRule="exact"/>
              <w:jc w:val="center"/>
              <w:textAlignment w:val="center"/>
              <w:rPr>
                <w:rFonts w:ascii="仿宋" w:eastAsia="仿宋" w:hAnsi="仿宋"/>
                <w:color w:val="000000"/>
                <w:kern w:val="0"/>
                <w:sz w:val="22"/>
                <w:szCs w:val="20"/>
              </w:rPr>
            </w:pPr>
            <w:r w:rsidRPr="00641425">
              <w:rPr>
                <w:rFonts w:ascii="仿宋" w:eastAsia="仿宋" w:hAnsi="仿宋" w:hint="eastAsia"/>
                <w:color w:val="000000"/>
                <w:kern w:val="0"/>
                <w:sz w:val="22"/>
                <w:szCs w:val="20"/>
              </w:rPr>
              <w:t>22013</w:t>
            </w:r>
            <w:r w:rsidR="00A943BA">
              <w:rPr>
                <w:rFonts w:ascii="仿宋" w:eastAsia="仿宋" w:hAnsi="仿宋" w:hint="eastAsia"/>
                <w:color w:val="000000"/>
                <w:kern w:val="0"/>
                <w:sz w:val="22"/>
                <w:szCs w:val="20"/>
              </w:rPr>
              <w:t>人</w:t>
            </w:r>
          </w:p>
        </w:tc>
      </w:tr>
      <w:tr w:rsidR="00DF03F8" w:rsidTr="00DF03F8">
        <w:trPr>
          <w:trHeight w:val="465"/>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1930" w:type="dxa"/>
            <w:gridSpan w:val="2"/>
            <w:vMerge/>
            <w:vAlign w:val="center"/>
          </w:tcPr>
          <w:p w:rsidR="00182E1E" w:rsidRDefault="00182E1E">
            <w:pPr>
              <w:autoSpaceDN w:val="0"/>
              <w:spacing w:line="320" w:lineRule="exact"/>
              <w:rPr>
                <w:rFonts w:ascii="仿宋_GB2312" w:eastAsia="仿宋_GB2312" w:hAnsi="仿宋_GB2312" w:cs="仿宋_GB2312"/>
                <w:sz w:val="24"/>
              </w:rPr>
            </w:pPr>
          </w:p>
        </w:tc>
        <w:tc>
          <w:tcPr>
            <w:tcW w:w="1276" w:type="dxa"/>
            <w:vMerge/>
            <w:vAlign w:val="center"/>
          </w:tcPr>
          <w:p w:rsidR="00182E1E" w:rsidRDefault="00182E1E">
            <w:pPr>
              <w:autoSpaceDN w:val="0"/>
              <w:spacing w:line="320" w:lineRule="exact"/>
              <w:jc w:val="center"/>
              <w:textAlignment w:val="center"/>
              <w:rPr>
                <w:rFonts w:ascii="仿宋_GB2312" w:eastAsia="仿宋_GB2312" w:hAnsi="仿宋_GB2312" w:cs="仿宋_GB2312"/>
                <w:sz w:val="24"/>
              </w:rPr>
            </w:pPr>
          </w:p>
        </w:tc>
        <w:tc>
          <w:tcPr>
            <w:tcW w:w="2977" w:type="dxa"/>
            <w:gridSpan w:val="5"/>
            <w:vAlign w:val="center"/>
          </w:tcPr>
          <w:p w:rsidR="007228BF" w:rsidRPr="00963342" w:rsidRDefault="007228BF" w:rsidP="007228BF">
            <w:pPr>
              <w:jc w:val="left"/>
              <w:rPr>
                <w:rFonts w:ascii="仿宋" w:eastAsia="仿宋" w:hAnsi="仿宋"/>
                <w:color w:val="000000"/>
                <w:kern w:val="0"/>
                <w:sz w:val="22"/>
                <w:szCs w:val="20"/>
              </w:rPr>
            </w:pPr>
            <w:r w:rsidRPr="00963342">
              <w:rPr>
                <w:rFonts w:ascii="仿宋" w:eastAsia="仿宋" w:hAnsi="仿宋" w:hint="eastAsia"/>
                <w:color w:val="000000"/>
                <w:kern w:val="0"/>
                <w:sz w:val="22"/>
                <w:szCs w:val="20"/>
              </w:rPr>
              <w:t>指标2：移民美丽家园项目（个）</w:t>
            </w:r>
          </w:p>
          <w:p w:rsidR="00182E1E" w:rsidRPr="00963342" w:rsidRDefault="00182E1E">
            <w:pPr>
              <w:autoSpaceDN w:val="0"/>
              <w:spacing w:line="320" w:lineRule="exact"/>
              <w:jc w:val="left"/>
              <w:textAlignment w:val="center"/>
              <w:rPr>
                <w:rFonts w:ascii="仿宋" w:eastAsia="仿宋" w:hAnsi="仿宋"/>
                <w:color w:val="000000"/>
                <w:kern w:val="0"/>
                <w:sz w:val="22"/>
                <w:szCs w:val="20"/>
              </w:rPr>
            </w:pPr>
          </w:p>
        </w:tc>
        <w:tc>
          <w:tcPr>
            <w:tcW w:w="2662" w:type="dxa"/>
            <w:gridSpan w:val="5"/>
            <w:vAlign w:val="center"/>
          </w:tcPr>
          <w:p w:rsidR="00182E1E" w:rsidRPr="00963342" w:rsidRDefault="00641425">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45</w:t>
            </w:r>
            <w:r w:rsidR="00A943BA">
              <w:rPr>
                <w:rFonts w:ascii="仿宋" w:eastAsia="仿宋" w:hAnsi="仿宋" w:hint="eastAsia"/>
                <w:color w:val="000000"/>
                <w:kern w:val="0"/>
                <w:sz w:val="22"/>
                <w:szCs w:val="20"/>
              </w:rPr>
              <w:t>个</w:t>
            </w:r>
          </w:p>
        </w:tc>
      </w:tr>
      <w:tr w:rsidR="007228BF" w:rsidTr="00DF03F8">
        <w:trPr>
          <w:trHeight w:val="465"/>
          <w:jc w:val="center"/>
        </w:trPr>
        <w:tc>
          <w:tcPr>
            <w:tcW w:w="1188" w:type="dxa"/>
            <w:vMerge/>
            <w:vAlign w:val="center"/>
          </w:tcPr>
          <w:p w:rsidR="007228BF" w:rsidRDefault="007228BF">
            <w:pPr>
              <w:spacing w:line="320" w:lineRule="exact"/>
              <w:rPr>
                <w:rFonts w:ascii="仿宋_GB2312" w:eastAsia="仿宋_GB2312" w:hAnsi="仿宋_GB2312" w:cs="仿宋_GB2312"/>
                <w:sz w:val="24"/>
              </w:rPr>
            </w:pPr>
          </w:p>
        </w:tc>
        <w:tc>
          <w:tcPr>
            <w:tcW w:w="1930" w:type="dxa"/>
            <w:gridSpan w:val="2"/>
            <w:vMerge/>
            <w:vAlign w:val="center"/>
          </w:tcPr>
          <w:p w:rsidR="007228BF" w:rsidRDefault="007228BF">
            <w:pPr>
              <w:autoSpaceDN w:val="0"/>
              <w:spacing w:line="320" w:lineRule="exact"/>
              <w:rPr>
                <w:rFonts w:ascii="仿宋_GB2312" w:eastAsia="仿宋_GB2312" w:hAnsi="仿宋_GB2312" w:cs="仿宋_GB2312"/>
                <w:sz w:val="24"/>
              </w:rPr>
            </w:pPr>
          </w:p>
        </w:tc>
        <w:tc>
          <w:tcPr>
            <w:tcW w:w="1276" w:type="dxa"/>
            <w:vMerge/>
            <w:vAlign w:val="center"/>
          </w:tcPr>
          <w:p w:rsidR="007228BF" w:rsidRDefault="007228BF">
            <w:pPr>
              <w:autoSpaceDN w:val="0"/>
              <w:spacing w:line="320" w:lineRule="exact"/>
              <w:jc w:val="center"/>
              <w:textAlignment w:val="center"/>
              <w:rPr>
                <w:rFonts w:ascii="仿宋_GB2312" w:eastAsia="仿宋_GB2312" w:hAnsi="仿宋_GB2312" w:cs="仿宋_GB2312"/>
                <w:sz w:val="24"/>
              </w:rPr>
            </w:pPr>
          </w:p>
        </w:tc>
        <w:tc>
          <w:tcPr>
            <w:tcW w:w="2977" w:type="dxa"/>
            <w:gridSpan w:val="5"/>
            <w:vAlign w:val="center"/>
          </w:tcPr>
          <w:p w:rsidR="007228BF" w:rsidRPr="00963342" w:rsidRDefault="007228BF" w:rsidP="007228BF">
            <w:pPr>
              <w:jc w:val="left"/>
              <w:rPr>
                <w:rFonts w:ascii="仿宋" w:eastAsia="仿宋" w:hAnsi="仿宋"/>
                <w:color w:val="000000"/>
                <w:kern w:val="0"/>
                <w:sz w:val="22"/>
                <w:szCs w:val="20"/>
              </w:rPr>
            </w:pPr>
            <w:r w:rsidRPr="00963342">
              <w:rPr>
                <w:rFonts w:ascii="仿宋" w:eastAsia="仿宋" w:hAnsi="仿宋" w:hint="eastAsia"/>
                <w:color w:val="000000"/>
                <w:kern w:val="0"/>
                <w:sz w:val="22"/>
                <w:szCs w:val="20"/>
              </w:rPr>
              <w:t>指标3：生产开发及配套设施项目（个）</w:t>
            </w:r>
          </w:p>
          <w:p w:rsidR="007228BF" w:rsidRPr="00963342" w:rsidRDefault="007228BF" w:rsidP="007228BF">
            <w:pPr>
              <w:jc w:val="left"/>
              <w:rPr>
                <w:rFonts w:ascii="仿宋" w:eastAsia="仿宋" w:hAnsi="仿宋"/>
                <w:color w:val="000000"/>
                <w:kern w:val="0"/>
                <w:sz w:val="22"/>
                <w:szCs w:val="20"/>
              </w:rPr>
            </w:pPr>
          </w:p>
        </w:tc>
        <w:tc>
          <w:tcPr>
            <w:tcW w:w="2662" w:type="dxa"/>
            <w:gridSpan w:val="5"/>
            <w:vAlign w:val="center"/>
          </w:tcPr>
          <w:p w:rsidR="007228BF" w:rsidRPr="00963342" w:rsidRDefault="00641425">
            <w:pPr>
              <w:autoSpaceDN w:val="0"/>
              <w:spacing w:line="320" w:lineRule="exact"/>
              <w:jc w:val="center"/>
              <w:textAlignment w:val="center"/>
              <w:rPr>
                <w:rFonts w:ascii="仿宋" w:eastAsia="仿宋" w:hAnsi="仿宋"/>
                <w:color w:val="000000"/>
                <w:kern w:val="0"/>
                <w:sz w:val="22"/>
                <w:szCs w:val="20"/>
              </w:rPr>
            </w:pPr>
            <w:r w:rsidRPr="00641425">
              <w:rPr>
                <w:rFonts w:ascii="仿宋" w:eastAsia="仿宋" w:hAnsi="仿宋" w:hint="eastAsia"/>
                <w:color w:val="000000"/>
                <w:kern w:val="0"/>
                <w:sz w:val="22"/>
                <w:szCs w:val="20"/>
              </w:rPr>
              <w:t>60</w:t>
            </w:r>
            <w:r w:rsidR="00A943BA">
              <w:rPr>
                <w:rFonts w:ascii="仿宋" w:eastAsia="仿宋" w:hAnsi="仿宋" w:hint="eastAsia"/>
                <w:color w:val="000000"/>
                <w:kern w:val="0"/>
                <w:sz w:val="22"/>
                <w:szCs w:val="20"/>
              </w:rPr>
              <w:t>个</w:t>
            </w:r>
          </w:p>
        </w:tc>
      </w:tr>
      <w:tr w:rsidR="00DF03F8" w:rsidTr="00DF03F8">
        <w:trPr>
          <w:trHeight w:val="465"/>
          <w:jc w:val="center"/>
        </w:trPr>
        <w:tc>
          <w:tcPr>
            <w:tcW w:w="1188" w:type="dxa"/>
            <w:vMerge/>
            <w:vAlign w:val="center"/>
          </w:tcPr>
          <w:p w:rsidR="00182E1E" w:rsidRDefault="00182E1E">
            <w:pPr>
              <w:spacing w:line="320" w:lineRule="exact"/>
              <w:rPr>
                <w:rFonts w:ascii="仿宋_GB2312" w:eastAsia="仿宋_GB2312" w:hAnsi="仿宋_GB2312" w:cs="仿宋_GB2312"/>
                <w:sz w:val="24"/>
              </w:rPr>
            </w:pPr>
          </w:p>
        </w:tc>
        <w:tc>
          <w:tcPr>
            <w:tcW w:w="1930" w:type="dxa"/>
            <w:gridSpan w:val="2"/>
            <w:vMerge/>
            <w:vAlign w:val="center"/>
          </w:tcPr>
          <w:p w:rsidR="00182E1E" w:rsidRDefault="00182E1E">
            <w:pPr>
              <w:autoSpaceDN w:val="0"/>
              <w:spacing w:line="320" w:lineRule="exact"/>
              <w:rPr>
                <w:rFonts w:ascii="仿宋_GB2312" w:eastAsia="仿宋_GB2312" w:hAnsi="仿宋_GB2312" w:cs="仿宋_GB2312"/>
                <w:sz w:val="24"/>
              </w:rPr>
            </w:pPr>
          </w:p>
        </w:tc>
        <w:tc>
          <w:tcPr>
            <w:tcW w:w="1276" w:type="dxa"/>
            <w:vMerge/>
            <w:vAlign w:val="center"/>
          </w:tcPr>
          <w:p w:rsidR="00182E1E" w:rsidRDefault="00182E1E">
            <w:pPr>
              <w:autoSpaceDN w:val="0"/>
              <w:spacing w:line="320" w:lineRule="exact"/>
              <w:jc w:val="center"/>
              <w:textAlignment w:val="center"/>
              <w:rPr>
                <w:rFonts w:ascii="仿宋_GB2312" w:eastAsia="仿宋_GB2312" w:hAnsi="仿宋_GB2312" w:cs="仿宋_GB2312"/>
                <w:sz w:val="24"/>
              </w:rPr>
            </w:pPr>
          </w:p>
        </w:tc>
        <w:tc>
          <w:tcPr>
            <w:tcW w:w="2977" w:type="dxa"/>
            <w:gridSpan w:val="5"/>
            <w:vAlign w:val="center"/>
          </w:tcPr>
          <w:p w:rsidR="007228BF" w:rsidRPr="00963342" w:rsidRDefault="007228BF" w:rsidP="007228BF">
            <w:pPr>
              <w:jc w:val="left"/>
              <w:rPr>
                <w:rFonts w:ascii="仿宋" w:eastAsia="仿宋" w:hAnsi="仿宋"/>
                <w:color w:val="000000"/>
                <w:kern w:val="0"/>
                <w:sz w:val="22"/>
                <w:szCs w:val="20"/>
              </w:rPr>
            </w:pPr>
            <w:r w:rsidRPr="00963342">
              <w:rPr>
                <w:rFonts w:ascii="仿宋" w:eastAsia="仿宋" w:hAnsi="仿宋" w:hint="eastAsia"/>
                <w:color w:val="000000"/>
                <w:kern w:val="0"/>
                <w:sz w:val="22"/>
                <w:szCs w:val="20"/>
              </w:rPr>
              <w:t>指标4：培训移民劳动力（人次）</w:t>
            </w:r>
          </w:p>
          <w:p w:rsidR="00182E1E" w:rsidRPr="00963342" w:rsidRDefault="00182E1E">
            <w:pPr>
              <w:autoSpaceDN w:val="0"/>
              <w:spacing w:line="320" w:lineRule="exact"/>
              <w:jc w:val="left"/>
              <w:textAlignment w:val="center"/>
              <w:rPr>
                <w:rFonts w:ascii="仿宋" w:eastAsia="仿宋" w:hAnsi="仿宋"/>
                <w:color w:val="000000"/>
                <w:kern w:val="0"/>
                <w:sz w:val="22"/>
                <w:szCs w:val="20"/>
              </w:rPr>
            </w:pPr>
          </w:p>
        </w:tc>
        <w:tc>
          <w:tcPr>
            <w:tcW w:w="2662" w:type="dxa"/>
            <w:gridSpan w:val="5"/>
            <w:vAlign w:val="center"/>
          </w:tcPr>
          <w:p w:rsidR="00182E1E" w:rsidRPr="00963342" w:rsidRDefault="00BE6953">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666</w:t>
            </w:r>
            <w:r w:rsidR="00A943BA">
              <w:rPr>
                <w:rFonts w:ascii="仿宋" w:eastAsia="仿宋" w:hAnsi="仿宋" w:hint="eastAsia"/>
                <w:color w:val="000000"/>
                <w:kern w:val="0"/>
                <w:sz w:val="22"/>
                <w:szCs w:val="20"/>
              </w:rPr>
              <w:t>人次</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Merge w:val="restart"/>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时效指标</w:t>
            </w:r>
          </w:p>
        </w:tc>
        <w:tc>
          <w:tcPr>
            <w:tcW w:w="2977" w:type="dxa"/>
            <w:gridSpan w:val="5"/>
            <w:vAlign w:val="center"/>
          </w:tcPr>
          <w:p w:rsidR="00963342" w:rsidRPr="00B27588" w:rsidRDefault="00963342"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指标1：直补资金按时发放率（%）</w:t>
            </w:r>
          </w:p>
          <w:p w:rsidR="00E67B80" w:rsidRPr="00B27588" w:rsidRDefault="00E67B80" w:rsidP="00B27588">
            <w:pPr>
              <w:jc w:val="left"/>
              <w:rPr>
                <w:rFonts w:ascii="仿宋" w:eastAsia="仿宋" w:hAnsi="仿宋"/>
                <w:color w:val="000000"/>
                <w:kern w:val="0"/>
                <w:sz w:val="22"/>
                <w:szCs w:val="20"/>
              </w:rPr>
            </w:pPr>
          </w:p>
        </w:tc>
        <w:tc>
          <w:tcPr>
            <w:tcW w:w="2662" w:type="dxa"/>
            <w:gridSpan w:val="5"/>
            <w:vAlign w:val="center"/>
          </w:tcPr>
          <w:p w:rsidR="00E67B80" w:rsidRPr="00B27588" w:rsidRDefault="00A943BA" w:rsidP="00B27588">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100%</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Merge/>
            <w:vAlign w:val="center"/>
          </w:tcPr>
          <w:p w:rsidR="00E67B80" w:rsidRPr="00B27588" w:rsidRDefault="00E67B80" w:rsidP="00B27588">
            <w:pPr>
              <w:jc w:val="left"/>
              <w:rPr>
                <w:rFonts w:ascii="仿宋" w:eastAsia="仿宋" w:hAnsi="仿宋"/>
                <w:color w:val="000000"/>
                <w:kern w:val="0"/>
                <w:sz w:val="22"/>
                <w:szCs w:val="20"/>
              </w:rPr>
            </w:pPr>
          </w:p>
        </w:tc>
        <w:tc>
          <w:tcPr>
            <w:tcW w:w="2977" w:type="dxa"/>
            <w:gridSpan w:val="5"/>
            <w:vAlign w:val="center"/>
          </w:tcPr>
          <w:p w:rsidR="00963342" w:rsidRPr="00B27588" w:rsidRDefault="00963342"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指标2：截至</w:t>
            </w:r>
            <w:r w:rsidR="0073116D">
              <w:rPr>
                <w:rFonts w:ascii="仿宋" w:eastAsia="仿宋" w:hAnsi="仿宋" w:hint="eastAsia"/>
                <w:color w:val="000000"/>
                <w:kern w:val="0"/>
                <w:sz w:val="22"/>
                <w:szCs w:val="20"/>
              </w:rPr>
              <w:t>2020</w:t>
            </w:r>
            <w:r w:rsidRPr="00B27588">
              <w:rPr>
                <w:rFonts w:ascii="仿宋" w:eastAsia="仿宋" w:hAnsi="仿宋" w:hint="eastAsia"/>
                <w:color w:val="000000"/>
                <w:kern w:val="0"/>
                <w:sz w:val="22"/>
                <w:szCs w:val="20"/>
              </w:rPr>
              <w:t>年底，项目资金完成率（%）</w:t>
            </w:r>
          </w:p>
          <w:p w:rsidR="00E67B80" w:rsidRPr="00B27588" w:rsidRDefault="00E67B80" w:rsidP="00B27588">
            <w:pPr>
              <w:jc w:val="left"/>
              <w:rPr>
                <w:rFonts w:ascii="仿宋" w:eastAsia="仿宋" w:hAnsi="仿宋"/>
                <w:color w:val="000000"/>
                <w:kern w:val="0"/>
                <w:sz w:val="22"/>
                <w:szCs w:val="20"/>
              </w:rPr>
            </w:pPr>
          </w:p>
        </w:tc>
        <w:tc>
          <w:tcPr>
            <w:tcW w:w="2662" w:type="dxa"/>
            <w:gridSpan w:val="5"/>
            <w:vAlign w:val="center"/>
          </w:tcPr>
          <w:p w:rsidR="00E67B80" w:rsidRPr="00B27588" w:rsidRDefault="00A943BA" w:rsidP="00B27588">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100%</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Merge/>
            <w:vAlign w:val="center"/>
          </w:tcPr>
          <w:p w:rsidR="00E67B80" w:rsidRPr="00B27588" w:rsidRDefault="00E67B80" w:rsidP="00B27588">
            <w:pPr>
              <w:jc w:val="left"/>
              <w:rPr>
                <w:rFonts w:ascii="仿宋" w:eastAsia="仿宋" w:hAnsi="仿宋"/>
                <w:color w:val="000000"/>
                <w:kern w:val="0"/>
                <w:sz w:val="22"/>
                <w:szCs w:val="20"/>
              </w:rPr>
            </w:pPr>
          </w:p>
        </w:tc>
        <w:tc>
          <w:tcPr>
            <w:tcW w:w="2977" w:type="dxa"/>
            <w:gridSpan w:val="5"/>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指标3：</w:t>
            </w:r>
            <w:r w:rsidRPr="00827562">
              <w:rPr>
                <w:rFonts w:ascii="仿宋" w:eastAsia="仿宋" w:hAnsi="仿宋"/>
                <w:color w:val="000000"/>
                <w:kern w:val="0"/>
                <w:sz w:val="22"/>
                <w:szCs w:val="20"/>
              </w:rPr>
              <w:t>计划完成时间：桉照项目实施计划或相关规定完成该项目所需的时间。</w:t>
            </w:r>
          </w:p>
        </w:tc>
        <w:tc>
          <w:tcPr>
            <w:tcW w:w="2662" w:type="dxa"/>
            <w:gridSpan w:val="5"/>
            <w:vAlign w:val="center"/>
          </w:tcPr>
          <w:p w:rsidR="00E67B80" w:rsidRPr="00B27588" w:rsidRDefault="00E67B80" w:rsidP="00B27588">
            <w:pPr>
              <w:autoSpaceDN w:val="0"/>
              <w:spacing w:line="320" w:lineRule="exact"/>
              <w:jc w:val="center"/>
              <w:textAlignment w:val="center"/>
              <w:rPr>
                <w:rFonts w:ascii="仿宋" w:eastAsia="仿宋" w:hAnsi="仿宋"/>
                <w:color w:val="000000"/>
                <w:kern w:val="0"/>
                <w:sz w:val="22"/>
                <w:szCs w:val="20"/>
              </w:rPr>
            </w:pPr>
          </w:p>
        </w:tc>
      </w:tr>
      <w:tr w:rsidR="00DF03F8" w:rsidRPr="00B27588" w:rsidTr="002E207C">
        <w:trPr>
          <w:trHeight w:val="946"/>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Merge w:val="restart"/>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成本指标</w:t>
            </w:r>
          </w:p>
        </w:tc>
        <w:tc>
          <w:tcPr>
            <w:tcW w:w="2977" w:type="dxa"/>
            <w:gridSpan w:val="5"/>
            <w:vAlign w:val="center"/>
          </w:tcPr>
          <w:p w:rsidR="002E207C" w:rsidRPr="00B27588" w:rsidRDefault="002E207C"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指标1：直补资金标准符合率（%）</w:t>
            </w:r>
          </w:p>
          <w:p w:rsidR="00E67B80" w:rsidRPr="00B27588" w:rsidRDefault="00E67B80" w:rsidP="00B27588">
            <w:pPr>
              <w:jc w:val="left"/>
              <w:rPr>
                <w:rFonts w:ascii="仿宋" w:eastAsia="仿宋" w:hAnsi="仿宋"/>
                <w:color w:val="000000"/>
                <w:kern w:val="0"/>
                <w:sz w:val="22"/>
                <w:szCs w:val="20"/>
              </w:rPr>
            </w:pPr>
          </w:p>
        </w:tc>
        <w:tc>
          <w:tcPr>
            <w:tcW w:w="2662" w:type="dxa"/>
            <w:gridSpan w:val="5"/>
            <w:vAlign w:val="center"/>
          </w:tcPr>
          <w:p w:rsidR="00E67B80" w:rsidRPr="00B27588" w:rsidRDefault="002E207C" w:rsidP="00B27588">
            <w:pPr>
              <w:autoSpaceDN w:val="0"/>
              <w:spacing w:line="320" w:lineRule="exact"/>
              <w:jc w:val="center"/>
              <w:textAlignment w:val="center"/>
              <w:rPr>
                <w:rFonts w:ascii="仿宋" w:eastAsia="仿宋" w:hAnsi="仿宋"/>
                <w:color w:val="000000"/>
                <w:kern w:val="0"/>
                <w:sz w:val="22"/>
                <w:szCs w:val="20"/>
              </w:rPr>
            </w:pPr>
            <w:r w:rsidRPr="00B27588">
              <w:rPr>
                <w:rFonts w:ascii="仿宋" w:eastAsia="仿宋" w:hAnsi="仿宋" w:hint="eastAsia"/>
                <w:color w:val="000000"/>
                <w:kern w:val="0"/>
                <w:sz w:val="22"/>
                <w:szCs w:val="20"/>
              </w:rPr>
              <w:t>100%</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Merge/>
            <w:vAlign w:val="center"/>
          </w:tcPr>
          <w:p w:rsidR="00E67B80" w:rsidRPr="00B27588" w:rsidRDefault="00E67B80" w:rsidP="00B27588">
            <w:pPr>
              <w:jc w:val="left"/>
              <w:rPr>
                <w:rFonts w:ascii="仿宋" w:eastAsia="仿宋" w:hAnsi="仿宋"/>
                <w:color w:val="000000"/>
                <w:kern w:val="0"/>
                <w:sz w:val="22"/>
                <w:szCs w:val="20"/>
              </w:rPr>
            </w:pPr>
          </w:p>
        </w:tc>
        <w:tc>
          <w:tcPr>
            <w:tcW w:w="2977" w:type="dxa"/>
            <w:gridSpan w:val="5"/>
            <w:vAlign w:val="center"/>
          </w:tcPr>
          <w:p w:rsidR="002E207C" w:rsidRPr="00B27588" w:rsidRDefault="002E207C"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指标2：项目支出控制在批复预算范围内的项目比例（%）</w:t>
            </w:r>
          </w:p>
          <w:p w:rsidR="00E67B80" w:rsidRPr="00B27588" w:rsidRDefault="00E67B80" w:rsidP="00B27588">
            <w:pPr>
              <w:jc w:val="left"/>
              <w:rPr>
                <w:rFonts w:ascii="仿宋" w:eastAsia="仿宋" w:hAnsi="仿宋"/>
                <w:color w:val="000000"/>
                <w:kern w:val="0"/>
                <w:sz w:val="22"/>
                <w:szCs w:val="20"/>
              </w:rPr>
            </w:pPr>
          </w:p>
        </w:tc>
        <w:tc>
          <w:tcPr>
            <w:tcW w:w="2662" w:type="dxa"/>
            <w:gridSpan w:val="5"/>
            <w:vAlign w:val="center"/>
          </w:tcPr>
          <w:p w:rsidR="00E67B80" w:rsidRPr="00B27588" w:rsidRDefault="002E207C" w:rsidP="00B27588">
            <w:pPr>
              <w:autoSpaceDN w:val="0"/>
              <w:spacing w:line="320" w:lineRule="exact"/>
              <w:jc w:val="center"/>
              <w:textAlignment w:val="center"/>
              <w:rPr>
                <w:rFonts w:ascii="仿宋" w:eastAsia="仿宋" w:hAnsi="仿宋"/>
                <w:color w:val="000000"/>
                <w:kern w:val="0"/>
                <w:sz w:val="22"/>
                <w:szCs w:val="20"/>
              </w:rPr>
            </w:pPr>
            <w:r w:rsidRPr="00B27588">
              <w:rPr>
                <w:rFonts w:ascii="仿宋" w:eastAsia="仿宋" w:hAnsi="仿宋" w:hint="eastAsia"/>
                <w:color w:val="000000"/>
                <w:kern w:val="0"/>
                <w:sz w:val="22"/>
                <w:szCs w:val="20"/>
              </w:rPr>
              <w:t>100%</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Merge/>
            <w:vAlign w:val="center"/>
          </w:tcPr>
          <w:p w:rsidR="00E67B80" w:rsidRPr="00B27588" w:rsidRDefault="00E67B80" w:rsidP="00B27588">
            <w:pPr>
              <w:jc w:val="left"/>
              <w:rPr>
                <w:rFonts w:ascii="仿宋" w:eastAsia="仿宋" w:hAnsi="仿宋"/>
                <w:color w:val="000000"/>
                <w:kern w:val="0"/>
                <w:sz w:val="22"/>
                <w:szCs w:val="20"/>
              </w:rPr>
            </w:pPr>
          </w:p>
        </w:tc>
        <w:tc>
          <w:tcPr>
            <w:tcW w:w="2977" w:type="dxa"/>
            <w:gridSpan w:val="5"/>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指标3：</w:t>
            </w:r>
            <w:r w:rsidRPr="00827562">
              <w:rPr>
                <w:rFonts w:ascii="仿宋" w:eastAsia="仿宋" w:hAnsi="仿宋"/>
                <w:color w:val="000000"/>
                <w:kern w:val="0"/>
                <w:sz w:val="22"/>
                <w:szCs w:val="20"/>
              </w:rPr>
              <w:t>计划成本：项目实施单位为完成工作目标计划安排的支出，一般以项目预算为参考。</w:t>
            </w:r>
          </w:p>
        </w:tc>
        <w:tc>
          <w:tcPr>
            <w:tcW w:w="2662" w:type="dxa"/>
            <w:gridSpan w:val="5"/>
            <w:vAlign w:val="center"/>
          </w:tcPr>
          <w:p w:rsidR="00E67B80" w:rsidRPr="00B27588" w:rsidRDefault="00E67B80" w:rsidP="00B27588">
            <w:pPr>
              <w:autoSpaceDN w:val="0"/>
              <w:spacing w:line="320" w:lineRule="exact"/>
              <w:jc w:val="center"/>
              <w:textAlignment w:val="center"/>
              <w:rPr>
                <w:rFonts w:ascii="仿宋" w:eastAsia="仿宋" w:hAnsi="仿宋"/>
                <w:color w:val="000000"/>
                <w:kern w:val="0"/>
                <w:sz w:val="22"/>
                <w:szCs w:val="20"/>
              </w:rPr>
            </w:pP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restart"/>
            <w:vAlign w:val="center"/>
          </w:tcPr>
          <w:p w:rsidR="00E67B80" w:rsidRDefault="00E67B8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效益目标</w:t>
            </w:r>
          </w:p>
          <w:p w:rsidR="00E67B80" w:rsidRDefault="00E67B8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（预期实现的效益）</w:t>
            </w:r>
          </w:p>
        </w:tc>
        <w:tc>
          <w:tcPr>
            <w:tcW w:w="1276" w:type="dxa"/>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社会效益</w:t>
            </w:r>
          </w:p>
        </w:tc>
        <w:tc>
          <w:tcPr>
            <w:tcW w:w="2977" w:type="dxa"/>
            <w:gridSpan w:val="5"/>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指标1：</w:t>
            </w:r>
            <w:r w:rsidRPr="00827562">
              <w:rPr>
                <w:rFonts w:ascii="仿宋" w:eastAsia="仿宋" w:hAnsi="仿宋" w:hint="eastAsia"/>
                <w:color w:val="000000"/>
                <w:kern w:val="0"/>
                <w:sz w:val="22"/>
                <w:szCs w:val="20"/>
              </w:rPr>
              <w:t>贫困移民脱贫比例。</w:t>
            </w:r>
          </w:p>
        </w:tc>
        <w:tc>
          <w:tcPr>
            <w:tcW w:w="2662" w:type="dxa"/>
            <w:gridSpan w:val="5"/>
            <w:vAlign w:val="center"/>
          </w:tcPr>
          <w:p w:rsidR="00E67B80" w:rsidRPr="00B27588" w:rsidRDefault="00B27588" w:rsidP="00B27588">
            <w:pPr>
              <w:autoSpaceDN w:val="0"/>
              <w:spacing w:line="320" w:lineRule="exact"/>
              <w:jc w:val="center"/>
              <w:textAlignment w:val="center"/>
              <w:rPr>
                <w:rFonts w:ascii="仿宋" w:eastAsia="仿宋" w:hAnsi="仿宋"/>
                <w:color w:val="000000"/>
                <w:kern w:val="0"/>
                <w:sz w:val="22"/>
                <w:szCs w:val="20"/>
              </w:rPr>
            </w:pPr>
            <w:r w:rsidRPr="00B27588">
              <w:rPr>
                <w:rFonts w:ascii="仿宋" w:eastAsia="仿宋" w:hAnsi="仿宋" w:hint="eastAsia"/>
                <w:color w:val="000000"/>
                <w:kern w:val="0"/>
                <w:sz w:val="22"/>
                <w:szCs w:val="20"/>
              </w:rPr>
              <w:t>100%</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经济效益</w:t>
            </w:r>
          </w:p>
        </w:tc>
        <w:tc>
          <w:tcPr>
            <w:tcW w:w="2977" w:type="dxa"/>
            <w:gridSpan w:val="5"/>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指标1：</w:t>
            </w:r>
            <w:r w:rsidRPr="00827562">
              <w:rPr>
                <w:rFonts w:ascii="仿宋" w:eastAsia="仿宋" w:hAnsi="仿宋" w:hint="eastAsia"/>
                <w:color w:val="000000"/>
                <w:kern w:val="0"/>
                <w:sz w:val="22"/>
                <w:szCs w:val="20"/>
              </w:rPr>
              <w:t>移民收入变化。</w:t>
            </w:r>
          </w:p>
        </w:tc>
        <w:tc>
          <w:tcPr>
            <w:tcW w:w="2662" w:type="dxa"/>
            <w:gridSpan w:val="5"/>
            <w:vAlign w:val="center"/>
          </w:tcPr>
          <w:p w:rsidR="00E67B80" w:rsidRPr="00B27588" w:rsidRDefault="00B27588" w:rsidP="00B27588">
            <w:pPr>
              <w:autoSpaceDN w:val="0"/>
              <w:spacing w:line="320" w:lineRule="exact"/>
              <w:jc w:val="center"/>
              <w:textAlignment w:val="center"/>
              <w:rPr>
                <w:rFonts w:ascii="仿宋" w:eastAsia="仿宋" w:hAnsi="仿宋"/>
                <w:color w:val="000000"/>
                <w:kern w:val="0"/>
                <w:sz w:val="22"/>
                <w:szCs w:val="20"/>
              </w:rPr>
            </w:pPr>
            <w:r w:rsidRPr="00B27588">
              <w:rPr>
                <w:rFonts w:ascii="仿宋" w:eastAsia="仿宋" w:hAnsi="仿宋" w:hint="eastAsia"/>
                <w:color w:val="000000"/>
                <w:kern w:val="0"/>
                <w:sz w:val="22"/>
                <w:szCs w:val="20"/>
              </w:rPr>
              <w:t>100%</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生态效益</w:t>
            </w:r>
          </w:p>
        </w:tc>
        <w:tc>
          <w:tcPr>
            <w:tcW w:w="2977" w:type="dxa"/>
            <w:gridSpan w:val="5"/>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指标1：</w:t>
            </w:r>
            <w:r w:rsidRPr="00827562">
              <w:rPr>
                <w:rFonts w:ascii="仿宋" w:eastAsia="仿宋" w:hAnsi="仿宋" w:hint="eastAsia"/>
                <w:color w:val="000000"/>
                <w:kern w:val="0"/>
                <w:sz w:val="22"/>
                <w:szCs w:val="20"/>
              </w:rPr>
              <w:t>生态环境改善情况。</w:t>
            </w:r>
          </w:p>
          <w:p w:rsidR="00E67B80" w:rsidRPr="00B27588" w:rsidRDefault="00E67B80" w:rsidP="00B27588">
            <w:pPr>
              <w:jc w:val="left"/>
              <w:rPr>
                <w:rFonts w:ascii="仿宋" w:eastAsia="仿宋" w:hAnsi="仿宋"/>
                <w:color w:val="000000"/>
                <w:kern w:val="0"/>
                <w:sz w:val="22"/>
                <w:szCs w:val="20"/>
              </w:rPr>
            </w:pPr>
          </w:p>
        </w:tc>
        <w:tc>
          <w:tcPr>
            <w:tcW w:w="2662" w:type="dxa"/>
            <w:gridSpan w:val="5"/>
            <w:vAlign w:val="center"/>
          </w:tcPr>
          <w:p w:rsidR="00E67B80" w:rsidRPr="00B27588" w:rsidRDefault="00A943BA" w:rsidP="00B27588">
            <w:pPr>
              <w:autoSpaceDN w:val="0"/>
              <w:spacing w:line="320" w:lineRule="exact"/>
              <w:jc w:val="center"/>
              <w:textAlignment w:val="center"/>
              <w:rPr>
                <w:rFonts w:ascii="仿宋" w:eastAsia="仿宋" w:hAnsi="仿宋"/>
                <w:color w:val="000000"/>
                <w:kern w:val="0"/>
                <w:sz w:val="22"/>
                <w:szCs w:val="20"/>
              </w:rPr>
            </w:pPr>
            <w:r w:rsidRPr="00A943BA">
              <w:rPr>
                <w:rFonts w:ascii="仿宋" w:eastAsia="仿宋" w:hAnsi="仿宋" w:hint="eastAsia"/>
                <w:color w:val="000000"/>
                <w:kern w:val="0"/>
                <w:sz w:val="22"/>
                <w:szCs w:val="20"/>
              </w:rPr>
              <w:t>≥</w:t>
            </w:r>
            <w:r w:rsidR="00B27588" w:rsidRPr="00B27588">
              <w:rPr>
                <w:rFonts w:ascii="仿宋" w:eastAsia="仿宋" w:hAnsi="仿宋" w:hint="eastAsia"/>
                <w:color w:val="000000"/>
                <w:kern w:val="0"/>
                <w:sz w:val="22"/>
                <w:szCs w:val="20"/>
              </w:rPr>
              <w:t>95%</w:t>
            </w:r>
          </w:p>
        </w:tc>
      </w:tr>
      <w:tr w:rsidR="00DF03F8" w:rsidRPr="00B27588" w:rsidTr="00DF03F8">
        <w:trPr>
          <w:trHeight w:val="457"/>
          <w:jc w:val="center"/>
        </w:trPr>
        <w:tc>
          <w:tcPr>
            <w:tcW w:w="1188" w:type="dxa"/>
            <w:vMerge/>
            <w:vAlign w:val="center"/>
          </w:tcPr>
          <w:p w:rsidR="00E67B80" w:rsidRDefault="00E67B80">
            <w:pPr>
              <w:spacing w:line="320" w:lineRule="exact"/>
              <w:rPr>
                <w:rFonts w:ascii="仿宋_GB2312" w:eastAsia="仿宋_GB2312" w:hAnsi="仿宋_GB2312" w:cs="仿宋_GB2312"/>
                <w:sz w:val="24"/>
              </w:rPr>
            </w:pPr>
          </w:p>
        </w:tc>
        <w:tc>
          <w:tcPr>
            <w:tcW w:w="1930" w:type="dxa"/>
            <w:gridSpan w:val="2"/>
            <w:vMerge/>
            <w:vAlign w:val="center"/>
          </w:tcPr>
          <w:p w:rsidR="00E67B80" w:rsidRDefault="00E67B80">
            <w:pPr>
              <w:autoSpaceDN w:val="0"/>
              <w:spacing w:line="320" w:lineRule="exact"/>
              <w:rPr>
                <w:rFonts w:ascii="仿宋_GB2312" w:eastAsia="仿宋_GB2312" w:hAnsi="仿宋_GB2312" w:cs="仿宋_GB2312"/>
                <w:sz w:val="24"/>
              </w:rPr>
            </w:pPr>
          </w:p>
        </w:tc>
        <w:tc>
          <w:tcPr>
            <w:tcW w:w="1276" w:type="dxa"/>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社会公众或服务对象满意度</w:t>
            </w:r>
          </w:p>
        </w:tc>
        <w:tc>
          <w:tcPr>
            <w:tcW w:w="2977" w:type="dxa"/>
            <w:gridSpan w:val="5"/>
            <w:vAlign w:val="center"/>
          </w:tcPr>
          <w:p w:rsidR="00E67B80" w:rsidRPr="00B27588" w:rsidRDefault="00E67B80" w:rsidP="00B27588">
            <w:pPr>
              <w:jc w:val="left"/>
              <w:rPr>
                <w:rFonts w:ascii="仿宋" w:eastAsia="仿宋" w:hAnsi="仿宋"/>
                <w:color w:val="000000"/>
                <w:kern w:val="0"/>
                <w:sz w:val="22"/>
                <w:szCs w:val="20"/>
              </w:rPr>
            </w:pPr>
            <w:r w:rsidRPr="00B27588">
              <w:rPr>
                <w:rFonts w:ascii="仿宋" w:eastAsia="仿宋" w:hAnsi="仿宋" w:hint="eastAsia"/>
                <w:color w:val="000000"/>
                <w:kern w:val="0"/>
                <w:sz w:val="22"/>
                <w:szCs w:val="20"/>
              </w:rPr>
              <w:t>指标1：</w:t>
            </w:r>
            <w:r w:rsidRPr="00827562">
              <w:rPr>
                <w:rFonts w:ascii="仿宋" w:eastAsia="仿宋" w:hAnsi="仿宋"/>
                <w:color w:val="000000"/>
                <w:kern w:val="0"/>
                <w:sz w:val="22"/>
                <w:szCs w:val="20"/>
              </w:rPr>
              <w:t>采取社会调查的方式。</w:t>
            </w:r>
          </w:p>
        </w:tc>
        <w:tc>
          <w:tcPr>
            <w:tcW w:w="2662" w:type="dxa"/>
            <w:gridSpan w:val="5"/>
            <w:vAlign w:val="center"/>
          </w:tcPr>
          <w:p w:rsidR="00E67B80" w:rsidRPr="00B27588" w:rsidRDefault="005545C5" w:rsidP="00B27588">
            <w:pPr>
              <w:autoSpaceDN w:val="0"/>
              <w:spacing w:line="320" w:lineRule="exact"/>
              <w:jc w:val="center"/>
              <w:textAlignment w:val="center"/>
              <w:rPr>
                <w:rFonts w:ascii="仿宋" w:eastAsia="仿宋" w:hAnsi="仿宋"/>
                <w:color w:val="000000"/>
                <w:kern w:val="0"/>
                <w:sz w:val="22"/>
                <w:szCs w:val="20"/>
              </w:rPr>
            </w:pPr>
            <w:r w:rsidRPr="00B27588">
              <w:rPr>
                <w:rFonts w:ascii="仿宋" w:eastAsia="仿宋" w:hAnsi="仿宋" w:hint="eastAsia"/>
                <w:color w:val="000000"/>
                <w:kern w:val="0"/>
                <w:sz w:val="22"/>
                <w:szCs w:val="20"/>
              </w:rPr>
              <w:t>100%</w:t>
            </w:r>
          </w:p>
        </w:tc>
      </w:tr>
      <w:tr w:rsidR="00E67B80" w:rsidRPr="00B27588" w:rsidTr="00DF03F8">
        <w:trPr>
          <w:trHeight w:val="571"/>
          <w:jc w:val="center"/>
        </w:trPr>
        <w:tc>
          <w:tcPr>
            <w:tcW w:w="3118" w:type="dxa"/>
            <w:gridSpan w:val="3"/>
            <w:vAlign w:val="center"/>
          </w:tcPr>
          <w:p w:rsidR="00E67B80" w:rsidRDefault="00E67B8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绩效自评综合得分</w:t>
            </w:r>
          </w:p>
        </w:tc>
        <w:tc>
          <w:tcPr>
            <w:tcW w:w="6915" w:type="dxa"/>
            <w:gridSpan w:val="11"/>
            <w:vAlign w:val="center"/>
          </w:tcPr>
          <w:p w:rsidR="00E67B80" w:rsidRPr="00B27588" w:rsidRDefault="00A943BA" w:rsidP="00B27588">
            <w:pPr>
              <w:autoSpaceDN w:val="0"/>
              <w:spacing w:line="320" w:lineRule="exact"/>
              <w:jc w:val="center"/>
              <w:textAlignment w:val="center"/>
              <w:rPr>
                <w:rFonts w:ascii="仿宋" w:eastAsia="仿宋" w:hAnsi="仿宋"/>
                <w:color w:val="000000"/>
                <w:kern w:val="0"/>
                <w:sz w:val="22"/>
                <w:szCs w:val="20"/>
              </w:rPr>
            </w:pPr>
            <w:r>
              <w:rPr>
                <w:rFonts w:ascii="仿宋" w:eastAsia="仿宋" w:hAnsi="仿宋" w:hint="eastAsia"/>
                <w:color w:val="000000"/>
                <w:kern w:val="0"/>
                <w:sz w:val="22"/>
                <w:szCs w:val="20"/>
              </w:rPr>
              <w:t>99</w:t>
            </w:r>
          </w:p>
        </w:tc>
      </w:tr>
      <w:tr w:rsidR="00E67B80" w:rsidRPr="00B27588" w:rsidTr="00DF03F8">
        <w:trPr>
          <w:trHeight w:val="571"/>
          <w:jc w:val="center"/>
        </w:trPr>
        <w:tc>
          <w:tcPr>
            <w:tcW w:w="3118" w:type="dxa"/>
            <w:gridSpan w:val="3"/>
            <w:vAlign w:val="center"/>
          </w:tcPr>
          <w:p w:rsidR="00E67B80" w:rsidRDefault="00E67B80">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评价等次</w:t>
            </w:r>
          </w:p>
        </w:tc>
        <w:tc>
          <w:tcPr>
            <w:tcW w:w="6915" w:type="dxa"/>
            <w:gridSpan w:val="11"/>
            <w:vAlign w:val="center"/>
          </w:tcPr>
          <w:p w:rsidR="00E67B80" w:rsidRPr="00B27588" w:rsidRDefault="00B27588" w:rsidP="00B27588">
            <w:pPr>
              <w:autoSpaceDN w:val="0"/>
              <w:spacing w:line="320" w:lineRule="exact"/>
              <w:jc w:val="center"/>
              <w:textAlignment w:val="center"/>
              <w:rPr>
                <w:rFonts w:ascii="仿宋" w:eastAsia="仿宋" w:hAnsi="仿宋"/>
                <w:color w:val="000000"/>
                <w:kern w:val="0"/>
                <w:sz w:val="22"/>
                <w:szCs w:val="20"/>
              </w:rPr>
            </w:pPr>
            <w:r w:rsidRPr="00B27588">
              <w:rPr>
                <w:rFonts w:ascii="仿宋" w:eastAsia="仿宋" w:hAnsi="仿宋" w:hint="eastAsia"/>
                <w:color w:val="000000"/>
                <w:kern w:val="0"/>
                <w:sz w:val="22"/>
                <w:szCs w:val="20"/>
              </w:rPr>
              <w:t>优</w:t>
            </w:r>
            <w:r w:rsidR="00A943BA">
              <w:rPr>
                <w:rFonts w:ascii="仿宋" w:eastAsia="仿宋" w:hAnsi="仿宋" w:hint="eastAsia"/>
                <w:color w:val="000000"/>
                <w:kern w:val="0"/>
                <w:sz w:val="22"/>
                <w:szCs w:val="20"/>
              </w:rPr>
              <w:t>秀</w:t>
            </w:r>
          </w:p>
        </w:tc>
      </w:tr>
    </w:tbl>
    <w:p w:rsidR="0054448F" w:rsidRDefault="0054448F" w:rsidP="000F395C">
      <w:pPr>
        <w:spacing w:line="560" w:lineRule="exact"/>
        <w:ind w:firstLineChars="1150" w:firstLine="3450"/>
        <w:rPr>
          <w:rFonts w:ascii="黑体" w:eastAsia="黑体" w:hAnsi="黑体" w:cs="黑体"/>
          <w:bCs/>
          <w:sz w:val="30"/>
          <w:szCs w:val="30"/>
        </w:rPr>
      </w:pPr>
    </w:p>
    <w:p w:rsidR="006A2ABE" w:rsidRPr="00F907A1" w:rsidRDefault="006A2ABE" w:rsidP="00F907A1">
      <w:pPr>
        <w:spacing w:line="560" w:lineRule="exact"/>
        <w:ind w:firstLineChars="1150" w:firstLine="4156"/>
        <w:jc w:val="left"/>
        <w:rPr>
          <w:rFonts w:asciiTheme="majorEastAsia" w:eastAsiaTheme="majorEastAsia" w:hAnsiTheme="majorEastAsia"/>
          <w:b/>
          <w:bCs/>
          <w:sz w:val="36"/>
          <w:szCs w:val="36"/>
        </w:rPr>
      </w:pPr>
      <w:r w:rsidRPr="00F907A1">
        <w:rPr>
          <w:rFonts w:asciiTheme="majorEastAsia" w:eastAsiaTheme="majorEastAsia" w:hAnsiTheme="majorEastAsia" w:cs="黑体" w:hint="eastAsia"/>
          <w:b/>
          <w:bCs/>
          <w:sz w:val="36"/>
          <w:szCs w:val="36"/>
        </w:rPr>
        <w:t>五、评价报告综</w:t>
      </w:r>
      <w:r w:rsidRPr="00F907A1">
        <w:rPr>
          <w:rFonts w:asciiTheme="majorEastAsia" w:eastAsiaTheme="majorEastAsia" w:hAnsiTheme="majorEastAsia" w:hint="eastAsia"/>
          <w:b/>
          <w:bCs/>
          <w:sz w:val="36"/>
          <w:szCs w:val="36"/>
        </w:rPr>
        <w:t>述</w:t>
      </w:r>
    </w:p>
    <w:p w:rsidR="00F907A1" w:rsidRDefault="00F907A1" w:rsidP="006A2ABE">
      <w:pPr>
        <w:spacing w:line="560" w:lineRule="exact"/>
        <w:rPr>
          <w:rFonts w:ascii="黑体" w:eastAsia="黑体" w:hAnsi="黑体" w:cs="黑体"/>
          <w:b/>
          <w:bCs/>
          <w:sz w:val="28"/>
          <w:szCs w:val="28"/>
        </w:rPr>
      </w:pPr>
    </w:p>
    <w:p w:rsidR="006A2ABE" w:rsidRPr="00F907A1" w:rsidRDefault="006A2ABE" w:rsidP="006A2ABE">
      <w:pPr>
        <w:spacing w:line="560" w:lineRule="exact"/>
        <w:rPr>
          <w:rFonts w:ascii="黑体" w:eastAsia="黑体" w:hAnsi="黑体" w:cs="黑体"/>
          <w:b/>
          <w:bCs/>
          <w:sz w:val="28"/>
          <w:szCs w:val="28"/>
        </w:rPr>
      </w:pPr>
      <w:r w:rsidRPr="00F907A1">
        <w:rPr>
          <w:rFonts w:ascii="黑体" w:eastAsia="黑体" w:hAnsi="黑体" w:cs="黑体" w:hint="eastAsia"/>
          <w:b/>
          <w:bCs/>
          <w:sz w:val="28"/>
          <w:szCs w:val="28"/>
        </w:rPr>
        <w:t>一、部门（单位）概况</w:t>
      </w:r>
    </w:p>
    <w:p w:rsidR="006A2ABE" w:rsidRPr="009F2679" w:rsidRDefault="006A2ABE" w:rsidP="009F2679">
      <w:pPr>
        <w:spacing w:line="40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君山区</w:t>
      </w:r>
      <w:r w:rsidR="00E454BD" w:rsidRPr="009F2679">
        <w:rPr>
          <w:rFonts w:ascii="仿宋" w:eastAsia="仿宋" w:hAnsi="仿宋" w:cs="仿宋_GB2312" w:hint="eastAsia"/>
          <w:color w:val="000000"/>
          <w:sz w:val="24"/>
        </w:rPr>
        <w:t>库区移民服务中心</w:t>
      </w:r>
      <w:r w:rsidRPr="009F2679">
        <w:rPr>
          <w:rFonts w:ascii="仿宋" w:eastAsia="仿宋" w:hAnsi="仿宋" w:cs="仿宋_GB2312" w:hint="eastAsia"/>
          <w:color w:val="000000"/>
          <w:sz w:val="24"/>
        </w:rPr>
        <w:t>系区人民政府直属行政类事业单位，主要职责为：贯彻实施党和国家的移民工作方针、政策和法律、法规，研究制订本区移民工作的规划和办法；负责编制本区移民生产开发的中、长期规划，组织实施上级主管部门下达的基础设施建设计划，解决好移民“行路难、增收难、饮水难、求学难、看病难”五难问题，全面抓好工程项目的实施、严格质量的监督，及时办好项目竣工验收的所有手续；编制好全区智力移民</w:t>
      </w:r>
      <w:r w:rsidRPr="009F2679">
        <w:rPr>
          <w:rFonts w:ascii="仿宋" w:eastAsia="仿宋" w:hAnsi="仿宋" w:cs="仿宋_GB2312" w:hint="eastAsia"/>
          <w:color w:val="000000"/>
          <w:sz w:val="24"/>
        </w:rPr>
        <w:lastRenderedPageBreak/>
        <w:t>工程培训；负责本区移民资金的会计核算等。</w:t>
      </w:r>
    </w:p>
    <w:p w:rsidR="0007259E" w:rsidRPr="0007259E" w:rsidRDefault="006A2ABE" w:rsidP="0007259E">
      <w:pPr>
        <w:autoSpaceDN w:val="0"/>
        <w:spacing w:line="480" w:lineRule="exact"/>
        <w:jc w:val="left"/>
        <w:textAlignment w:val="center"/>
        <w:rPr>
          <w:rFonts w:ascii="仿宋" w:eastAsia="仿宋" w:hAnsi="仿宋" w:cs="仿宋_GB2312"/>
          <w:color w:val="000000"/>
          <w:sz w:val="24"/>
        </w:rPr>
      </w:pPr>
      <w:r w:rsidRPr="009F2679">
        <w:rPr>
          <w:rFonts w:ascii="仿宋" w:eastAsia="仿宋" w:hAnsi="仿宋" w:cs="仿宋_GB2312" w:hint="eastAsia"/>
          <w:color w:val="000000"/>
          <w:sz w:val="24"/>
        </w:rPr>
        <w:t xml:space="preserve">    </w:t>
      </w:r>
      <w:r w:rsidR="0007259E" w:rsidRPr="0007259E">
        <w:rPr>
          <w:rFonts w:ascii="仿宋" w:eastAsia="仿宋" w:hAnsi="仿宋" w:cs="仿宋_GB2312" w:hint="eastAsia"/>
          <w:color w:val="000000"/>
          <w:sz w:val="24"/>
        </w:rPr>
        <w:t>截至2</w:t>
      </w:r>
      <w:r w:rsidR="0007259E" w:rsidRPr="0007259E">
        <w:rPr>
          <w:rFonts w:ascii="仿宋" w:eastAsia="仿宋" w:hAnsi="仿宋" w:cs="仿宋_GB2312"/>
          <w:color w:val="000000"/>
          <w:sz w:val="24"/>
        </w:rPr>
        <w:t>022年</w:t>
      </w:r>
      <w:r w:rsidR="0007259E" w:rsidRPr="0007259E">
        <w:rPr>
          <w:rFonts w:ascii="仿宋" w:eastAsia="仿宋" w:hAnsi="仿宋" w:cs="仿宋_GB2312" w:hint="eastAsia"/>
          <w:color w:val="000000"/>
          <w:sz w:val="24"/>
        </w:rPr>
        <w:t>3月3</w:t>
      </w:r>
      <w:r w:rsidR="0007259E" w:rsidRPr="0007259E">
        <w:rPr>
          <w:rFonts w:ascii="仿宋" w:eastAsia="仿宋" w:hAnsi="仿宋" w:cs="仿宋_GB2312"/>
          <w:color w:val="000000"/>
          <w:sz w:val="24"/>
        </w:rPr>
        <w:t>1日，</w:t>
      </w:r>
      <w:r w:rsidR="0007259E" w:rsidRPr="0007259E">
        <w:rPr>
          <w:rFonts w:ascii="仿宋" w:eastAsia="仿宋" w:hAnsi="仿宋" w:cs="仿宋_GB2312" w:hint="eastAsia"/>
          <w:color w:val="000000"/>
          <w:sz w:val="24"/>
        </w:rPr>
        <w:t>我</w:t>
      </w:r>
      <w:r w:rsidR="0007259E">
        <w:rPr>
          <w:rFonts w:ascii="仿宋" w:eastAsia="仿宋" w:hAnsi="仿宋" w:cs="仿宋_GB2312" w:hint="eastAsia"/>
          <w:color w:val="000000"/>
          <w:sz w:val="24"/>
        </w:rPr>
        <w:t>单位</w:t>
      </w:r>
      <w:r w:rsidR="0007259E" w:rsidRPr="0007259E">
        <w:rPr>
          <w:rFonts w:ascii="仿宋" w:eastAsia="仿宋" w:hAnsi="仿宋" w:cs="仿宋_GB2312" w:hint="eastAsia"/>
          <w:color w:val="000000"/>
          <w:sz w:val="24"/>
        </w:rPr>
        <w:t>共拨付2021年中央水库移民扶持基金3199.2457万元，资金拨付率为79.74%</w:t>
      </w:r>
      <w:r w:rsidR="0007259E" w:rsidRPr="0007259E">
        <w:rPr>
          <w:rFonts w:ascii="仿宋" w:eastAsia="仿宋" w:hAnsi="仿宋" w:cs="仿宋_GB2312"/>
          <w:color w:val="000000"/>
          <w:sz w:val="24"/>
        </w:rPr>
        <w:t>，</w:t>
      </w:r>
      <w:r w:rsidR="0007259E" w:rsidRPr="0007259E">
        <w:rPr>
          <w:rFonts w:ascii="仿宋" w:eastAsia="仿宋" w:hAnsi="仿宋" w:cs="仿宋_GB2312" w:hint="eastAsia"/>
          <w:color w:val="000000"/>
          <w:sz w:val="24"/>
        </w:rPr>
        <w:t>项目支出控制在批复预算范围内的项目比例为1</w:t>
      </w:r>
      <w:r w:rsidR="0007259E" w:rsidRPr="0007259E">
        <w:rPr>
          <w:rFonts w:ascii="仿宋" w:eastAsia="仿宋" w:hAnsi="仿宋" w:cs="仿宋_GB2312"/>
          <w:color w:val="000000"/>
          <w:sz w:val="24"/>
        </w:rPr>
        <w:t>00%，</w:t>
      </w:r>
      <w:r w:rsidR="0007259E" w:rsidRPr="0007259E">
        <w:rPr>
          <w:rFonts w:ascii="仿宋" w:eastAsia="仿宋" w:hAnsi="仿宋" w:cs="仿宋_GB2312" w:hint="eastAsia"/>
          <w:color w:val="000000"/>
          <w:sz w:val="24"/>
        </w:rPr>
        <w:t>后期扶持受益移民人口22013人。共发放移民直补人口22013人（全部为直补到人人口），直补资金按时发放率为94.79%</w:t>
      </w:r>
      <w:r w:rsidR="0007259E" w:rsidRPr="0007259E">
        <w:rPr>
          <w:rFonts w:ascii="仿宋" w:eastAsia="仿宋" w:hAnsi="仿宋" w:cs="仿宋_GB2312"/>
          <w:color w:val="000000"/>
          <w:sz w:val="24"/>
        </w:rPr>
        <w:t>，</w:t>
      </w:r>
      <w:r w:rsidR="0007259E" w:rsidRPr="0007259E">
        <w:rPr>
          <w:rFonts w:ascii="仿宋" w:eastAsia="仿宋" w:hAnsi="仿宋" w:cs="仿宋_GB2312" w:hint="eastAsia"/>
          <w:color w:val="000000"/>
          <w:sz w:val="24"/>
        </w:rPr>
        <w:t>直补资金标准符合率为1</w:t>
      </w:r>
      <w:r w:rsidR="0007259E" w:rsidRPr="0007259E">
        <w:rPr>
          <w:rFonts w:ascii="仿宋" w:eastAsia="仿宋" w:hAnsi="仿宋" w:cs="仿宋_GB2312"/>
          <w:color w:val="000000"/>
          <w:sz w:val="24"/>
        </w:rPr>
        <w:t>00%</w:t>
      </w:r>
      <w:r w:rsidR="0007259E" w:rsidRPr="0007259E">
        <w:rPr>
          <w:rFonts w:ascii="仿宋" w:eastAsia="仿宋" w:hAnsi="仿宋" w:cs="仿宋_GB2312" w:hint="eastAsia"/>
          <w:color w:val="000000"/>
          <w:sz w:val="24"/>
        </w:rPr>
        <w:t>；共完成美丽家园建设项目45个、生产开发及配套设施项目60个、其他项目2个，其中已验收合格项目合计103个</w:t>
      </w:r>
      <w:r w:rsidR="0007259E" w:rsidRPr="0007259E">
        <w:rPr>
          <w:rFonts w:ascii="仿宋" w:eastAsia="仿宋" w:hAnsi="仿宋" w:cs="仿宋_GB2312"/>
          <w:color w:val="000000"/>
          <w:sz w:val="24"/>
        </w:rPr>
        <w:t>，</w:t>
      </w:r>
      <w:r w:rsidR="0007259E" w:rsidRPr="0007259E">
        <w:rPr>
          <w:rFonts w:ascii="仿宋" w:eastAsia="仿宋" w:hAnsi="仿宋" w:cs="仿宋_GB2312" w:hint="eastAsia"/>
          <w:color w:val="000000"/>
          <w:sz w:val="24"/>
        </w:rPr>
        <w:t>项目（不含移民培训）验收合格率为100%</w:t>
      </w:r>
      <w:r w:rsidR="0007259E" w:rsidRPr="0007259E">
        <w:rPr>
          <w:rFonts w:ascii="仿宋" w:eastAsia="仿宋" w:hAnsi="仿宋" w:cs="仿宋_GB2312"/>
          <w:color w:val="000000"/>
          <w:sz w:val="24"/>
        </w:rPr>
        <w:t>，</w:t>
      </w:r>
      <w:r w:rsidR="0007259E" w:rsidRPr="0007259E">
        <w:rPr>
          <w:rFonts w:ascii="仿宋" w:eastAsia="仿宋" w:hAnsi="仿宋" w:cs="仿宋_GB2312" w:hint="eastAsia"/>
          <w:color w:val="000000"/>
          <w:sz w:val="24"/>
        </w:rPr>
        <w:t>已建工程项目良性运行比例达1</w:t>
      </w:r>
      <w:r w:rsidR="0007259E" w:rsidRPr="0007259E">
        <w:rPr>
          <w:rFonts w:ascii="仿宋" w:eastAsia="仿宋" w:hAnsi="仿宋" w:cs="仿宋_GB2312"/>
          <w:color w:val="000000"/>
          <w:sz w:val="24"/>
        </w:rPr>
        <w:t>00%；共完成移民</w:t>
      </w:r>
      <w:r w:rsidR="0007259E" w:rsidRPr="0007259E">
        <w:rPr>
          <w:rFonts w:ascii="仿宋" w:eastAsia="仿宋" w:hAnsi="仿宋" w:cs="仿宋_GB2312" w:hint="eastAsia"/>
          <w:color w:val="000000"/>
          <w:sz w:val="24"/>
        </w:rPr>
        <w:t>培训项目5个，培训移民劳动力688人次，培训合格率为1</w:t>
      </w:r>
      <w:r w:rsidR="0007259E" w:rsidRPr="0007259E">
        <w:rPr>
          <w:rFonts w:ascii="仿宋" w:eastAsia="仿宋" w:hAnsi="仿宋" w:cs="仿宋_GB2312"/>
          <w:color w:val="000000"/>
          <w:sz w:val="24"/>
        </w:rPr>
        <w:t>00%；共</w:t>
      </w:r>
      <w:r w:rsidR="0007259E" w:rsidRPr="0007259E">
        <w:rPr>
          <w:rFonts w:ascii="仿宋" w:eastAsia="仿宋" w:hAnsi="仿宋" w:cs="仿宋_GB2312" w:hint="eastAsia"/>
          <w:color w:val="000000"/>
          <w:sz w:val="24"/>
        </w:rPr>
        <w:t>增加移民人均可支配收入2400元，提高移民收入占当地农村居民收入比例达0.9%</w:t>
      </w:r>
      <w:r w:rsidR="0007259E" w:rsidRPr="0007259E">
        <w:rPr>
          <w:rFonts w:ascii="仿宋" w:eastAsia="仿宋" w:hAnsi="仿宋" w:cs="仿宋_GB2312"/>
          <w:color w:val="000000"/>
          <w:sz w:val="24"/>
        </w:rPr>
        <w:t>，</w:t>
      </w:r>
      <w:r w:rsidR="0007259E" w:rsidRPr="0007259E">
        <w:rPr>
          <w:rFonts w:ascii="仿宋" w:eastAsia="仿宋" w:hAnsi="仿宋" w:cs="仿宋_GB2312" w:hint="eastAsia"/>
          <w:color w:val="000000"/>
          <w:sz w:val="24"/>
        </w:rPr>
        <w:t>增加达到当地农村居民平均收入水平移民人口320人；共建成美丽移民村4个，项目扶持受益移民村60个；移民对后期扶持政策实施满意度为</w:t>
      </w:r>
      <w:r w:rsidR="0007259E" w:rsidRPr="0007259E">
        <w:rPr>
          <w:rFonts w:ascii="仿宋" w:eastAsia="仿宋" w:hAnsi="仿宋" w:cs="仿宋_GB2312"/>
          <w:color w:val="000000"/>
          <w:sz w:val="24"/>
        </w:rPr>
        <w:t>100</w:t>
      </w:r>
      <w:r w:rsidR="0007259E" w:rsidRPr="0007259E">
        <w:rPr>
          <w:rFonts w:ascii="仿宋" w:eastAsia="仿宋" w:hAnsi="仿宋" w:cs="仿宋_GB2312" w:hint="eastAsia"/>
          <w:color w:val="000000"/>
          <w:sz w:val="24"/>
        </w:rPr>
        <w:t>%，无与后期扶持有关的非正常进京越级上访事件，交办的信访事项及时处理率达1</w:t>
      </w:r>
      <w:r w:rsidR="0007259E" w:rsidRPr="0007259E">
        <w:rPr>
          <w:rFonts w:ascii="仿宋" w:eastAsia="仿宋" w:hAnsi="仿宋" w:cs="仿宋_GB2312"/>
          <w:color w:val="000000"/>
          <w:sz w:val="24"/>
        </w:rPr>
        <w:t>00%</w:t>
      </w:r>
      <w:r w:rsidR="0007259E" w:rsidRPr="0007259E">
        <w:rPr>
          <w:rFonts w:ascii="仿宋" w:eastAsia="仿宋" w:hAnsi="仿宋" w:cs="仿宋_GB2312" w:hint="eastAsia"/>
          <w:color w:val="000000"/>
          <w:sz w:val="24"/>
        </w:rPr>
        <w:t>。</w:t>
      </w:r>
    </w:p>
    <w:p w:rsidR="006A2ABE" w:rsidRPr="00F907A1" w:rsidRDefault="006A2ABE" w:rsidP="0007259E">
      <w:pPr>
        <w:autoSpaceDN w:val="0"/>
        <w:spacing w:line="480" w:lineRule="exact"/>
        <w:jc w:val="left"/>
        <w:textAlignment w:val="center"/>
        <w:rPr>
          <w:rFonts w:ascii="黑体" w:eastAsia="黑体" w:hAnsi="黑体" w:cs="黑体"/>
          <w:b/>
          <w:bCs/>
          <w:sz w:val="28"/>
          <w:szCs w:val="28"/>
        </w:rPr>
      </w:pPr>
      <w:r w:rsidRPr="00F907A1">
        <w:rPr>
          <w:rFonts w:ascii="黑体" w:eastAsia="黑体" w:hAnsi="黑体" w:cs="黑体" w:hint="eastAsia"/>
          <w:b/>
          <w:bCs/>
          <w:sz w:val="28"/>
          <w:szCs w:val="28"/>
        </w:rPr>
        <w:t>二、部门（单位）整体支出管理及使用情况</w:t>
      </w:r>
    </w:p>
    <w:p w:rsidR="006A2ABE" w:rsidRPr="009F2679" w:rsidRDefault="006A2ABE" w:rsidP="008F76A2">
      <w:pPr>
        <w:spacing w:line="48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（一）基本支出：</w:t>
      </w:r>
      <w:r w:rsidR="0007259E">
        <w:rPr>
          <w:rFonts w:ascii="仿宋_GB2312" w:eastAsia="仿宋_GB2312" w:hAnsi="仿宋_GB2312" w:cs="仿宋_GB2312" w:hint="eastAsia"/>
          <w:bCs/>
          <w:color w:val="000000"/>
          <w:sz w:val="24"/>
        </w:rPr>
        <w:t>90.28</w:t>
      </w:r>
      <w:r w:rsidR="00612566" w:rsidRPr="009F2679">
        <w:rPr>
          <w:rFonts w:ascii="仿宋" w:eastAsia="仿宋" w:hAnsi="仿宋" w:cs="仿宋_GB2312" w:hint="eastAsia"/>
          <w:color w:val="000000"/>
          <w:sz w:val="24"/>
        </w:rPr>
        <w:t>万元，其中：</w:t>
      </w:r>
      <w:r w:rsidRPr="009F2679">
        <w:rPr>
          <w:rFonts w:ascii="仿宋" w:eastAsia="仿宋" w:hAnsi="仿宋" w:cs="仿宋_GB2312" w:hint="eastAsia"/>
          <w:color w:val="000000"/>
          <w:sz w:val="24"/>
        </w:rPr>
        <w:t>人员支出</w:t>
      </w:r>
      <w:r w:rsidR="0007259E">
        <w:rPr>
          <w:rFonts w:ascii="仿宋" w:eastAsia="仿宋" w:hAnsi="仿宋" w:cs="仿宋_GB2312" w:hint="eastAsia"/>
          <w:color w:val="000000"/>
          <w:sz w:val="24"/>
        </w:rPr>
        <w:t>61.3</w:t>
      </w:r>
      <w:r w:rsidRPr="009F2679">
        <w:rPr>
          <w:rFonts w:ascii="仿宋" w:eastAsia="仿宋" w:hAnsi="仿宋" w:cs="仿宋_GB2312" w:hint="eastAsia"/>
          <w:color w:val="000000"/>
          <w:sz w:val="24"/>
        </w:rPr>
        <w:t>万元；公用支出</w:t>
      </w:r>
      <w:r w:rsidR="0007259E">
        <w:rPr>
          <w:rFonts w:ascii="仿宋" w:eastAsia="仿宋" w:hAnsi="仿宋" w:cs="仿宋_GB2312" w:hint="eastAsia"/>
          <w:color w:val="000000"/>
          <w:sz w:val="24"/>
        </w:rPr>
        <w:t>28.98</w:t>
      </w:r>
      <w:r w:rsidRPr="009F2679">
        <w:rPr>
          <w:rFonts w:ascii="仿宋" w:eastAsia="仿宋" w:hAnsi="仿宋" w:cs="仿宋_GB2312" w:hint="eastAsia"/>
          <w:color w:val="000000"/>
          <w:sz w:val="24"/>
        </w:rPr>
        <w:t>万元。</w:t>
      </w:r>
    </w:p>
    <w:p w:rsidR="006A2ABE" w:rsidRPr="009F2679" w:rsidRDefault="006A2ABE" w:rsidP="008F76A2">
      <w:pPr>
        <w:spacing w:line="48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（二）专项支出：</w:t>
      </w:r>
      <w:r w:rsidR="0007259E">
        <w:rPr>
          <w:rFonts w:ascii="仿宋_GB2312" w:eastAsia="仿宋_GB2312" w:hAnsi="仿宋_GB2312" w:cs="仿宋_GB2312" w:hint="eastAsia"/>
          <w:bCs/>
          <w:color w:val="000000"/>
          <w:sz w:val="24"/>
        </w:rPr>
        <w:t>1407.49</w:t>
      </w:r>
      <w:r w:rsidRPr="009F2679">
        <w:rPr>
          <w:rFonts w:ascii="仿宋" w:eastAsia="仿宋" w:hAnsi="仿宋" w:cs="仿宋_GB2312" w:hint="eastAsia"/>
          <w:color w:val="000000"/>
          <w:sz w:val="24"/>
        </w:rPr>
        <w:t>万元</w:t>
      </w:r>
    </w:p>
    <w:p w:rsidR="00071B99" w:rsidRPr="009F2679" w:rsidRDefault="006A2ABE" w:rsidP="008F76A2">
      <w:pPr>
        <w:spacing w:line="48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专项资金用于全区移民直补打卡发放</w:t>
      </w:r>
      <w:r w:rsidR="00E6069F">
        <w:rPr>
          <w:rFonts w:ascii="仿宋" w:eastAsia="仿宋" w:hAnsi="仿宋" w:cs="仿宋_GB2312" w:hint="eastAsia"/>
          <w:color w:val="000000"/>
          <w:sz w:val="24"/>
        </w:rPr>
        <w:t>1360.2</w:t>
      </w:r>
      <w:r w:rsidRPr="009F2679">
        <w:rPr>
          <w:rFonts w:ascii="仿宋" w:eastAsia="仿宋" w:hAnsi="仿宋" w:cs="仿宋_GB2312" w:hint="eastAsia"/>
          <w:color w:val="000000"/>
          <w:sz w:val="24"/>
        </w:rPr>
        <w:t>万元，移民直补资金通过乡财一卡通系统直接打卡到人；用于项目建设</w:t>
      </w:r>
      <w:r w:rsidR="0007259E">
        <w:rPr>
          <w:rFonts w:ascii="仿宋" w:eastAsia="仿宋" w:hAnsi="仿宋" w:cs="仿宋_GB2312" w:hint="eastAsia"/>
          <w:color w:val="000000"/>
          <w:sz w:val="24"/>
        </w:rPr>
        <w:t>47.29</w:t>
      </w:r>
      <w:r w:rsidRPr="009F2679">
        <w:rPr>
          <w:rFonts w:ascii="仿宋" w:eastAsia="仿宋" w:hAnsi="仿宋" w:cs="仿宋_GB2312" w:hint="eastAsia"/>
          <w:color w:val="000000"/>
          <w:sz w:val="24"/>
        </w:rPr>
        <w:t>万元解决移民生产、生活、出行等困难。</w:t>
      </w:r>
    </w:p>
    <w:p w:rsidR="006A2ABE" w:rsidRPr="00F907A1" w:rsidRDefault="006A2ABE" w:rsidP="00F907A1">
      <w:pPr>
        <w:spacing w:line="560" w:lineRule="exact"/>
        <w:rPr>
          <w:rFonts w:ascii="黑体" w:eastAsia="黑体" w:hAnsi="黑体" w:cs="黑体"/>
          <w:b/>
          <w:bCs/>
          <w:sz w:val="28"/>
          <w:szCs w:val="28"/>
        </w:rPr>
      </w:pPr>
      <w:r w:rsidRPr="00F907A1">
        <w:rPr>
          <w:rFonts w:ascii="黑体" w:eastAsia="黑体" w:hAnsi="黑体" w:cs="黑体" w:hint="eastAsia"/>
          <w:b/>
          <w:bCs/>
          <w:sz w:val="28"/>
          <w:szCs w:val="28"/>
        </w:rPr>
        <w:t>三、部门（单位）专项组织实施情况</w:t>
      </w:r>
    </w:p>
    <w:p w:rsidR="002F0EFC" w:rsidRPr="009F2679" w:rsidRDefault="00612566" w:rsidP="008F76A2">
      <w:pPr>
        <w:spacing w:line="480" w:lineRule="exact"/>
        <w:ind w:firstLineChars="200" w:firstLine="480"/>
        <w:rPr>
          <w:rFonts w:ascii="仿宋" w:eastAsia="仿宋" w:hAnsi="仿宋" w:cs="仿宋_GB2312"/>
          <w:color w:val="000000"/>
          <w:sz w:val="28"/>
          <w:szCs w:val="28"/>
        </w:rPr>
      </w:pPr>
      <w:r>
        <w:rPr>
          <w:rFonts w:ascii="仿宋_GB2312" w:eastAsia="仿宋_GB2312" w:hAnsi="仿宋_GB2312" w:cs="仿宋_GB2312" w:hint="eastAsia"/>
          <w:color w:val="000000"/>
          <w:sz w:val="24"/>
        </w:rPr>
        <w:t xml:space="preserve">  </w:t>
      </w:r>
      <w:r w:rsidRPr="00071B99">
        <w:rPr>
          <w:rFonts w:ascii="仿宋_GB2312" w:eastAsia="仿宋_GB2312" w:hAnsi="仿宋_GB2312" w:cs="仿宋_GB2312" w:hint="eastAsia"/>
          <w:color w:val="000000"/>
          <w:szCs w:val="21"/>
        </w:rPr>
        <w:t xml:space="preserve"> </w:t>
      </w:r>
      <w:r w:rsidRPr="00F907A1">
        <w:rPr>
          <w:rFonts w:asciiTheme="minorEastAsia" w:eastAsiaTheme="minorEastAsia" w:hAnsiTheme="minorEastAsia" w:cs="仿宋_GB2312" w:hint="eastAsia"/>
          <w:color w:val="000000"/>
          <w:szCs w:val="21"/>
        </w:rPr>
        <w:t xml:space="preserve"> </w:t>
      </w:r>
      <w:r w:rsidRPr="009F2679">
        <w:rPr>
          <w:rFonts w:ascii="仿宋" w:eastAsia="仿宋" w:hAnsi="仿宋" w:cs="仿宋_GB2312" w:hint="eastAsia"/>
          <w:color w:val="000000"/>
          <w:sz w:val="24"/>
        </w:rPr>
        <w:t>一、专项组织情况分析：</w:t>
      </w:r>
      <w:r w:rsidR="006A2ABE" w:rsidRPr="009F2679">
        <w:rPr>
          <w:rFonts w:ascii="仿宋" w:eastAsia="仿宋" w:hAnsi="仿宋" w:cs="仿宋_GB2312" w:hint="eastAsia"/>
          <w:color w:val="000000"/>
          <w:sz w:val="24"/>
        </w:rPr>
        <w:t>区财政局和区移民局联合出台《岳阳市君山区水库移民资金管理办法》，由区财政局审定后下发。在项目管理中，坚持统筹兼顾的原则，严格年度项目计划。做好项目前期工作，由移民村“三会”，即移民代表会、党员代表会、村两委会确定项目内容。区移民局对20万元以上项目，派人现场调研查看，经确定后报市移民局审批。</w:t>
      </w:r>
      <w:r w:rsidRPr="009F2679">
        <w:rPr>
          <w:rFonts w:ascii="仿宋" w:eastAsia="仿宋" w:hAnsi="仿宋" w:cs="仿宋_GB2312" w:hint="eastAsia"/>
          <w:color w:val="000000"/>
          <w:sz w:val="24"/>
        </w:rPr>
        <w:t>二、专项管理情况分析：</w:t>
      </w:r>
      <w:r w:rsidR="006A2ABE" w:rsidRPr="009F2679">
        <w:rPr>
          <w:rFonts w:ascii="仿宋" w:eastAsia="仿宋" w:hAnsi="仿宋" w:cs="仿宋_GB2312" w:hint="eastAsia"/>
          <w:color w:val="000000"/>
          <w:sz w:val="24"/>
        </w:rPr>
        <w:t>项目实施做到“四个不”，即计划未批不开工，当年计划原则上不调整，擅自变更计划的项目不验收，因项目建设影响稳定的不发开工令。在考核年内实施的项目，均如期实施到位，没有发生变更计划的项目</w:t>
      </w:r>
      <w:r w:rsidR="002F0EFC" w:rsidRPr="009F2679">
        <w:rPr>
          <w:rFonts w:ascii="仿宋" w:eastAsia="仿宋" w:hAnsi="仿宋" w:cs="仿宋_GB2312" w:hint="eastAsia"/>
          <w:color w:val="000000"/>
          <w:sz w:val="24"/>
        </w:rPr>
        <w:t>今年，移民局会同区财政、审计等相关部门对去年实施的20万元以上的项目进行检查验收，没有发现违规或质量问题，移民项目移民满意</w:t>
      </w:r>
      <w:r w:rsidR="009F2679" w:rsidRPr="009F2679">
        <w:rPr>
          <w:rFonts w:ascii="仿宋" w:eastAsia="仿宋" w:hAnsi="仿宋" w:cs="仿宋_GB2312" w:hint="eastAsia"/>
          <w:color w:val="000000"/>
          <w:sz w:val="24"/>
        </w:rPr>
        <w:t>。</w:t>
      </w:r>
    </w:p>
    <w:p w:rsidR="002645CB" w:rsidRPr="009F2679" w:rsidRDefault="002645CB" w:rsidP="009F2679">
      <w:pPr>
        <w:spacing w:line="560" w:lineRule="exact"/>
        <w:rPr>
          <w:rFonts w:ascii="黑体" w:eastAsia="黑体" w:hAnsi="黑体" w:cs="黑体"/>
          <w:b/>
          <w:bCs/>
          <w:sz w:val="28"/>
          <w:szCs w:val="28"/>
        </w:rPr>
      </w:pPr>
      <w:r w:rsidRPr="009F2679">
        <w:rPr>
          <w:rFonts w:ascii="黑体" w:eastAsia="黑体" w:hAnsi="黑体" w:cs="黑体" w:hint="eastAsia"/>
          <w:b/>
          <w:bCs/>
          <w:sz w:val="28"/>
          <w:szCs w:val="28"/>
        </w:rPr>
        <w:t>四、部门（单位）整体支出绩效情况</w:t>
      </w:r>
    </w:p>
    <w:p w:rsidR="00071B99" w:rsidRPr="009F2679" w:rsidRDefault="00071B99" w:rsidP="008F76A2">
      <w:pPr>
        <w:spacing w:line="48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一、部门整体支出情况：支出</w:t>
      </w:r>
      <w:r w:rsidR="0007259E">
        <w:rPr>
          <w:rFonts w:ascii="仿宋_GB2312" w:eastAsia="仿宋_GB2312" w:hAnsi="仿宋_GB2312" w:cs="仿宋_GB2312" w:hint="eastAsia"/>
          <w:color w:val="000000"/>
          <w:sz w:val="24"/>
        </w:rPr>
        <w:t>1497.77</w:t>
      </w:r>
      <w:r w:rsidRPr="009F2679">
        <w:rPr>
          <w:rFonts w:ascii="仿宋" w:eastAsia="仿宋" w:hAnsi="仿宋" w:cs="仿宋_GB2312" w:hint="eastAsia"/>
          <w:color w:val="000000"/>
          <w:sz w:val="24"/>
        </w:rPr>
        <w:t>万。其中基本支出</w:t>
      </w:r>
      <w:r w:rsidR="0007259E">
        <w:rPr>
          <w:rFonts w:ascii="仿宋_GB2312" w:eastAsia="仿宋_GB2312" w:hAnsi="仿宋_GB2312" w:cs="仿宋_GB2312" w:hint="eastAsia"/>
          <w:bCs/>
          <w:color w:val="000000"/>
          <w:sz w:val="24"/>
        </w:rPr>
        <w:t>90.28</w:t>
      </w:r>
      <w:r w:rsidRPr="009F2679">
        <w:rPr>
          <w:rFonts w:ascii="仿宋" w:eastAsia="仿宋" w:hAnsi="仿宋" w:cs="仿宋_GB2312" w:hint="eastAsia"/>
          <w:color w:val="000000"/>
          <w:sz w:val="24"/>
        </w:rPr>
        <w:t>万、项目支出</w:t>
      </w:r>
      <w:r w:rsidR="0007259E">
        <w:rPr>
          <w:rFonts w:ascii="仿宋_GB2312" w:eastAsia="仿宋_GB2312" w:hAnsi="仿宋_GB2312" w:cs="仿宋_GB2312" w:hint="eastAsia"/>
          <w:bCs/>
          <w:color w:val="000000"/>
          <w:sz w:val="24"/>
        </w:rPr>
        <w:t>1407.49</w:t>
      </w:r>
      <w:r w:rsidRPr="009F2679">
        <w:rPr>
          <w:rFonts w:ascii="仿宋" w:eastAsia="仿宋" w:hAnsi="仿宋" w:cs="仿宋_GB2312" w:hint="eastAsia"/>
          <w:color w:val="000000"/>
          <w:sz w:val="24"/>
        </w:rPr>
        <w:t>万。</w:t>
      </w:r>
    </w:p>
    <w:p w:rsidR="00040D0F" w:rsidRPr="009F2679" w:rsidRDefault="00071B99" w:rsidP="008F76A2">
      <w:pPr>
        <w:spacing w:line="48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lastRenderedPageBreak/>
        <w:t>二、三公经费：实际开支公务接待</w:t>
      </w:r>
      <w:r w:rsidR="0007259E">
        <w:rPr>
          <w:rFonts w:ascii="仿宋_GB2312" w:eastAsia="仿宋_GB2312" w:hAnsi="仿宋_GB2312" w:cs="仿宋_GB2312" w:hint="eastAsia"/>
          <w:color w:val="000000"/>
          <w:sz w:val="24"/>
        </w:rPr>
        <w:t>4.34</w:t>
      </w:r>
      <w:r w:rsidRPr="009F2679">
        <w:rPr>
          <w:rFonts w:ascii="仿宋" w:eastAsia="仿宋" w:hAnsi="仿宋" w:cs="仿宋_GB2312" w:hint="eastAsia"/>
          <w:color w:val="000000"/>
          <w:sz w:val="24"/>
        </w:rPr>
        <w:t>万</w:t>
      </w:r>
      <w:r w:rsidR="00880B22" w:rsidRPr="009F2679">
        <w:rPr>
          <w:rFonts w:ascii="仿宋" w:eastAsia="仿宋" w:hAnsi="仿宋" w:cs="仿宋_GB2312" w:hint="eastAsia"/>
          <w:color w:val="000000"/>
          <w:sz w:val="24"/>
        </w:rPr>
        <w:t>元。</w:t>
      </w:r>
      <w:r w:rsidR="001F2E79" w:rsidRPr="009F2679">
        <w:rPr>
          <w:rFonts w:ascii="仿宋" w:eastAsia="仿宋" w:hAnsi="仿宋" w:cs="仿宋_GB2312" w:hint="eastAsia"/>
          <w:color w:val="000000"/>
          <w:sz w:val="24"/>
        </w:rPr>
        <w:t>无公务用车运维费和因公出国费。</w:t>
      </w:r>
    </w:p>
    <w:p w:rsidR="00002D20" w:rsidRPr="009F2679" w:rsidRDefault="00002D20" w:rsidP="008F76A2">
      <w:pPr>
        <w:spacing w:line="48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三、固定资产管理：按照例行节约，物尽其用原则，采取统一建账、核算管理，对每件固定资产使用明确到保管人职责，闲置的资产由办公室调整，合理流动发挥其效益合计</w:t>
      </w:r>
      <w:r w:rsidR="00890433">
        <w:rPr>
          <w:rFonts w:ascii="仿宋" w:eastAsia="仿宋" w:hAnsi="仿宋" w:cs="仿宋_GB2312" w:hint="eastAsia"/>
          <w:color w:val="000000"/>
          <w:sz w:val="24"/>
        </w:rPr>
        <w:t>21.63</w:t>
      </w:r>
      <w:r w:rsidRPr="009F2679">
        <w:rPr>
          <w:rFonts w:ascii="仿宋" w:eastAsia="仿宋" w:hAnsi="仿宋" w:cs="仿宋_GB2312" w:hint="eastAsia"/>
          <w:color w:val="000000"/>
          <w:sz w:val="24"/>
        </w:rPr>
        <w:t>万元，没用超过预定费用。</w:t>
      </w:r>
    </w:p>
    <w:p w:rsidR="002F0EFC" w:rsidRPr="009F2679" w:rsidRDefault="002F0EFC" w:rsidP="009F2679">
      <w:pPr>
        <w:spacing w:line="560" w:lineRule="exact"/>
        <w:rPr>
          <w:rFonts w:ascii="黑体" w:eastAsia="黑体" w:hAnsi="黑体" w:cs="黑体"/>
          <w:b/>
          <w:bCs/>
          <w:sz w:val="28"/>
          <w:szCs w:val="28"/>
        </w:rPr>
      </w:pPr>
      <w:r w:rsidRPr="009F2679">
        <w:rPr>
          <w:rFonts w:ascii="黑体" w:eastAsia="黑体" w:hAnsi="黑体" w:cs="黑体" w:hint="eastAsia"/>
          <w:b/>
          <w:bCs/>
          <w:sz w:val="28"/>
          <w:szCs w:val="28"/>
        </w:rPr>
        <w:t>五、存在的主要问题</w:t>
      </w:r>
    </w:p>
    <w:p w:rsidR="00F04675" w:rsidRPr="009F2679" w:rsidRDefault="00CA1117" w:rsidP="009F2679">
      <w:pPr>
        <w:spacing w:line="400" w:lineRule="exact"/>
        <w:ind w:firstLineChars="200" w:firstLine="480"/>
        <w:rPr>
          <w:rFonts w:ascii="仿宋" w:eastAsia="仿宋" w:hAnsi="仿宋" w:cs="仿宋_GB2312"/>
          <w:color w:val="000000"/>
          <w:sz w:val="24"/>
        </w:rPr>
      </w:pPr>
      <w:r w:rsidRPr="009F2679">
        <w:rPr>
          <w:rFonts w:ascii="仿宋" w:eastAsia="仿宋" w:hAnsi="仿宋" w:cs="仿宋_GB2312" w:hint="eastAsia"/>
          <w:color w:val="000000"/>
          <w:sz w:val="24"/>
        </w:rPr>
        <w:t>预算编制有待更严格执行。预算编制与实际支出项目有的存在差异。</w:t>
      </w:r>
    </w:p>
    <w:p w:rsidR="0006176B" w:rsidRPr="009F2679" w:rsidRDefault="0006176B" w:rsidP="009F2679">
      <w:pPr>
        <w:spacing w:line="560" w:lineRule="exact"/>
        <w:rPr>
          <w:rFonts w:ascii="黑体" w:eastAsia="黑体" w:hAnsi="黑体" w:cs="黑体"/>
          <w:b/>
          <w:bCs/>
          <w:sz w:val="28"/>
          <w:szCs w:val="28"/>
        </w:rPr>
      </w:pPr>
      <w:r w:rsidRPr="009F2679">
        <w:rPr>
          <w:rFonts w:ascii="黑体" w:eastAsia="黑体" w:hAnsi="黑体" w:cs="黑体" w:hint="eastAsia"/>
          <w:b/>
          <w:bCs/>
          <w:sz w:val="28"/>
          <w:szCs w:val="28"/>
        </w:rPr>
        <w:t>六、改进措施和有关建议</w:t>
      </w:r>
    </w:p>
    <w:p w:rsidR="0007259E" w:rsidRPr="0007259E" w:rsidRDefault="0007259E" w:rsidP="008F76A2">
      <w:pPr>
        <w:autoSpaceDN w:val="0"/>
        <w:spacing w:line="480" w:lineRule="exact"/>
        <w:ind w:firstLineChars="150" w:firstLine="360"/>
        <w:jc w:val="left"/>
        <w:textAlignment w:val="center"/>
        <w:rPr>
          <w:rFonts w:ascii="仿宋" w:eastAsia="仿宋" w:hAnsi="仿宋" w:cs="仿宋_GB2312"/>
          <w:color w:val="000000"/>
          <w:sz w:val="24"/>
        </w:rPr>
      </w:pPr>
      <w:r w:rsidRPr="0007259E">
        <w:rPr>
          <w:rFonts w:ascii="仿宋" w:eastAsia="仿宋" w:hAnsi="仿宋" w:cs="仿宋_GB2312" w:hint="eastAsia"/>
          <w:color w:val="000000"/>
          <w:sz w:val="24"/>
        </w:rPr>
        <w:t>移民机构是各级政府移民后扶工作的主体责任单位，要积极争取各级各部门领导重视，强化移民机构的管理职能，优化移民资金财政拨付机制，并进一步加强项目实施管理：</w:t>
      </w:r>
      <w:r w:rsidRPr="0007259E">
        <w:rPr>
          <w:rFonts w:ascii="仿宋" w:eastAsia="仿宋" w:hAnsi="仿宋" w:cs="仿宋_GB2312" w:hint="eastAsia"/>
          <w:b/>
          <w:color w:val="000000"/>
          <w:sz w:val="24"/>
        </w:rPr>
        <w:t>一</w:t>
      </w:r>
      <w:r w:rsidRPr="008F76A2">
        <w:rPr>
          <w:rFonts w:ascii="仿宋" w:eastAsia="仿宋" w:hAnsi="仿宋" w:cs="仿宋_GB2312" w:hint="eastAsia"/>
          <w:color w:val="000000"/>
          <w:sz w:val="24"/>
        </w:rPr>
        <w:t>是</w:t>
      </w:r>
      <w:r w:rsidRPr="0007259E">
        <w:rPr>
          <w:rFonts w:ascii="仿宋" w:eastAsia="仿宋" w:hAnsi="仿宋" w:cs="仿宋_GB2312" w:hint="eastAsia"/>
          <w:color w:val="000000"/>
          <w:sz w:val="24"/>
        </w:rPr>
        <w:t>进一步完善项目储备库，加快项目前期工作进度，强化计划管理意识，加强工作衔接，按规定完成项目备案并及时下达项目计划；</w:t>
      </w:r>
      <w:r w:rsidRPr="0007259E">
        <w:rPr>
          <w:rFonts w:ascii="仿宋" w:eastAsia="仿宋" w:hAnsi="仿宋" w:cs="仿宋_GB2312" w:hint="eastAsia"/>
          <w:b/>
          <w:color w:val="000000"/>
          <w:sz w:val="24"/>
        </w:rPr>
        <w:t>二</w:t>
      </w:r>
      <w:r w:rsidRPr="008F76A2">
        <w:rPr>
          <w:rFonts w:ascii="仿宋" w:eastAsia="仿宋" w:hAnsi="仿宋" w:cs="仿宋_GB2312" w:hint="eastAsia"/>
          <w:color w:val="000000"/>
          <w:sz w:val="24"/>
        </w:rPr>
        <w:t>是</w:t>
      </w:r>
      <w:r w:rsidRPr="0007259E">
        <w:rPr>
          <w:rFonts w:ascii="仿宋" w:eastAsia="仿宋" w:hAnsi="仿宋" w:cs="仿宋_GB2312" w:hint="eastAsia"/>
          <w:color w:val="000000"/>
          <w:sz w:val="24"/>
        </w:rPr>
        <w:t>严格按照上级文件规定要求，将移民直补资金按时足额拨付到移民个人，确保移民受益；</w:t>
      </w:r>
      <w:r w:rsidRPr="008F76A2">
        <w:rPr>
          <w:rFonts w:ascii="仿宋" w:eastAsia="仿宋" w:hAnsi="仿宋" w:cs="仿宋_GB2312" w:hint="eastAsia"/>
          <w:color w:val="000000"/>
          <w:sz w:val="24"/>
        </w:rPr>
        <w:t>三是</w:t>
      </w:r>
      <w:r w:rsidRPr="0007259E">
        <w:rPr>
          <w:rFonts w:ascii="仿宋" w:eastAsia="仿宋" w:hAnsi="仿宋" w:cs="仿宋_GB2312" w:hint="eastAsia"/>
          <w:color w:val="000000"/>
          <w:sz w:val="24"/>
        </w:rPr>
        <w:t>要加强与当地主要领导的请示汇报，督促项目单位加快项目实施进度，协调财政支持配合，以减少资金结存，确保资金及时发挥效益；</w:t>
      </w:r>
      <w:r w:rsidRPr="008F76A2">
        <w:rPr>
          <w:rFonts w:ascii="仿宋" w:eastAsia="仿宋" w:hAnsi="仿宋" w:cs="仿宋_GB2312" w:hint="eastAsia"/>
          <w:color w:val="000000"/>
          <w:sz w:val="24"/>
        </w:rPr>
        <w:t>四是</w:t>
      </w:r>
      <w:r w:rsidRPr="0007259E">
        <w:rPr>
          <w:rFonts w:ascii="仿宋" w:eastAsia="仿宋" w:hAnsi="仿宋" w:cs="仿宋_GB2312" w:hint="eastAsia"/>
          <w:color w:val="000000"/>
          <w:sz w:val="24"/>
        </w:rPr>
        <w:t>进一步规范移民档案的整编工作，及时补充修订完善有关资料，做到资料齐全、内容完整、符合逻辑、真实准确；</w:t>
      </w:r>
      <w:r w:rsidRPr="008F76A2">
        <w:rPr>
          <w:rFonts w:ascii="仿宋" w:eastAsia="仿宋" w:hAnsi="仿宋" w:cs="仿宋_GB2312" w:hint="eastAsia"/>
          <w:color w:val="000000"/>
          <w:sz w:val="24"/>
        </w:rPr>
        <w:t>五是</w:t>
      </w:r>
      <w:r w:rsidRPr="0007259E">
        <w:rPr>
          <w:rFonts w:ascii="仿宋" w:eastAsia="仿宋" w:hAnsi="仿宋" w:cs="仿宋_GB2312" w:hint="eastAsia"/>
          <w:color w:val="000000"/>
          <w:sz w:val="24"/>
        </w:rPr>
        <w:t>建议省、市移民主管部门根据当前移民后扶工作实际修订完善现行项目与资金管理相关规定，明确和规范</w:t>
      </w:r>
      <w:r>
        <w:rPr>
          <w:rFonts w:ascii="仿宋" w:eastAsia="仿宋" w:hAnsi="仿宋" w:cs="仿宋_GB2312" w:hint="eastAsia"/>
          <w:color w:val="000000"/>
          <w:sz w:val="24"/>
        </w:rPr>
        <w:t>项目前期及实施管理相关费用</w:t>
      </w:r>
      <w:r w:rsidRPr="0007259E">
        <w:rPr>
          <w:rFonts w:ascii="仿宋" w:eastAsia="仿宋" w:hAnsi="仿宋" w:cs="仿宋_GB2312" w:hint="eastAsia"/>
          <w:color w:val="000000"/>
          <w:sz w:val="24"/>
        </w:rPr>
        <w:t>保障项目建设有序有力推进。</w:t>
      </w:r>
    </w:p>
    <w:p w:rsidR="006A2ABE" w:rsidRDefault="006A2ABE"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07259E" w:rsidRDefault="0007259E" w:rsidP="006A2ABE">
      <w:pPr>
        <w:autoSpaceDN w:val="0"/>
        <w:spacing w:line="320" w:lineRule="exact"/>
        <w:jc w:val="center"/>
        <w:textAlignment w:val="center"/>
        <w:rPr>
          <w:rFonts w:ascii="仿宋_GB2312" w:eastAsia="仿宋_GB2312" w:hAnsi="仿宋_GB2312" w:cs="仿宋_GB2312"/>
          <w:bCs/>
          <w:sz w:val="28"/>
          <w:szCs w:val="28"/>
        </w:rPr>
      </w:pPr>
    </w:p>
    <w:p w:rsidR="0007259E" w:rsidRDefault="0007259E"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1F2E79" w:rsidRDefault="001F2E79" w:rsidP="006A2ABE">
      <w:pPr>
        <w:autoSpaceDN w:val="0"/>
        <w:spacing w:line="320" w:lineRule="exact"/>
        <w:jc w:val="center"/>
        <w:textAlignment w:val="center"/>
        <w:rPr>
          <w:rFonts w:ascii="仿宋_GB2312" w:eastAsia="仿宋_GB2312" w:hAnsi="仿宋_GB2312" w:cs="仿宋_GB2312"/>
          <w:bCs/>
          <w:sz w:val="28"/>
          <w:szCs w:val="28"/>
        </w:rPr>
      </w:pPr>
    </w:p>
    <w:p w:rsidR="006A2ABE" w:rsidRDefault="006A2ABE" w:rsidP="006A2ABE">
      <w:pPr>
        <w:spacing w:line="348" w:lineRule="auto"/>
        <w:rPr>
          <w:rFonts w:ascii="方正小标宋简体" w:eastAsia="方正小标宋简体"/>
          <w:sz w:val="36"/>
          <w:szCs w:val="36"/>
        </w:rPr>
      </w:pPr>
    </w:p>
    <w:p w:rsidR="009F2679" w:rsidRDefault="009F2679" w:rsidP="006A2ABE">
      <w:pPr>
        <w:spacing w:line="348" w:lineRule="auto"/>
        <w:rPr>
          <w:rFonts w:ascii="方正小标宋简体" w:eastAsia="方正小标宋简体"/>
          <w:sz w:val="36"/>
          <w:szCs w:val="36"/>
        </w:rPr>
      </w:pPr>
    </w:p>
    <w:p w:rsidR="009F2679" w:rsidRDefault="009F2679" w:rsidP="006A2ABE">
      <w:pPr>
        <w:spacing w:line="348" w:lineRule="auto"/>
        <w:rPr>
          <w:rFonts w:ascii="方正小标宋简体" w:eastAsia="方正小标宋简体"/>
          <w:sz w:val="36"/>
          <w:szCs w:val="36"/>
        </w:rPr>
      </w:pPr>
    </w:p>
    <w:p w:rsidR="009F2679" w:rsidRDefault="009F2679" w:rsidP="006A2ABE">
      <w:pPr>
        <w:spacing w:line="348" w:lineRule="auto"/>
        <w:rPr>
          <w:rFonts w:ascii="方正小标宋简体" w:eastAsia="方正小标宋简体"/>
          <w:sz w:val="36"/>
          <w:szCs w:val="36"/>
        </w:rPr>
      </w:pPr>
    </w:p>
    <w:tbl>
      <w:tblPr>
        <w:tblW w:w="10033" w:type="dxa"/>
        <w:jc w:val="center"/>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4A0"/>
      </w:tblPr>
      <w:tblGrid>
        <w:gridCol w:w="1645"/>
        <w:gridCol w:w="4025"/>
        <w:gridCol w:w="1134"/>
        <w:gridCol w:w="3229"/>
      </w:tblGrid>
      <w:tr w:rsidR="00D21D64" w:rsidTr="0006176B">
        <w:trPr>
          <w:trHeight w:val="685"/>
          <w:jc w:val="center"/>
        </w:trPr>
        <w:tc>
          <w:tcPr>
            <w:tcW w:w="10033" w:type="dxa"/>
            <w:gridSpan w:val="4"/>
            <w:vAlign w:val="center"/>
          </w:tcPr>
          <w:p w:rsidR="00D21D64" w:rsidRDefault="00D21D64" w:rsidP="0006176B">
            <w:pPr>
              <w:autoSpaceDN w:val="0"/>
              <w:spacing w:line="320" w:lineRule="exact"/>
              <w:jc w:val="center"/>
              <w:textAlignment w:val="center"/>
              <w:rPr>
                <w:rFonts w:ascii="仿宋_GB2312" w:eastAsia="仿宋_GB2312" w:hAnsi="仿宋_GB2312" w:cs="仿宋_GB2312"/>
                <w:bCs/>
                <w:sz w:val="28"/>
                <w:szCs w:val="28"/>
              </w:rPr>
            </w:pPr>
          </w:p>
          <w:p w:rsidR="00D21D64" w:rsidRDefault="00D21D64" w:rsidP="001F2E79">
            <w:pPr>
              <w:autoSpaceDN w:val="0"/>
              <w:spacing w:line="320" w:lineRule="exact"/>
              <w:ind w:firstLineChars="1150" w:firstLine="3220"/>
              <w:textAlignment w:val="center"/>
              <w:rPr>
                <w:rFonts w:ascii="仿宋_GB2312" w:eastAsia="仿宋_GB2312" w:hAnsi="仿宋_GB2312" w:cs="仿宋_GB2312"/>
                <w:color w:val="000000"/>
                <w:sz w:val="24"/>
              </w:rPr>
            </w:pPr>
            <w:r>
              <w:rPr>
                <w:rFonts w:ascii="黑体" w:eastAsia="黑体" w:hAnsi="黑体" w:cs="黑体" w:hint="eastAsia"/>
                <w:color w:val="000000"/>
                <w:sz w:val="28"/>
                <w:szCs w:val="28"/>
              </w:rPr>
              <w:t>四、评价人员</w:t>
            </w:r>
          </w:p>
        </w:tc>
      </w:tr>
      <w:tr w:rsidR="00D21D64" w:rsidTr="0006176B">
        <w:trPr>
          <w:trHeight w:val="571"/>
          <w:jc w:val="center"/>
        </w:trPr>
        <w:tc>
          <w:tcPr>
            <w:tcW w:w="1645"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姓  名</w:t>
            </w:r>
          </w:p>
        </w:tc>
        <w:tc>
          <w:tcPr>
            <w:tcW w:w="4025"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职务/职称</w:t>
            </w:r>
          </w:p>
        </w:tc>
        <w:tc>
          <w:tcPr>
            <w:tcW w:w="1134"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单  位</w:t>
            </w:r>
          </w:p>
        </w:tc>
        <w:tc>
          <w:tcPr>
            <w:tcW w:w="3229"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签  字</w:t>
            </w:r>
          </w:p>
        </w:tc>
      </w:tr>
      <w:tr w:rsidR="00D21D64" w:rsidTr="0006176B">
        <w:trPr>
          <w:trHeight w:val="685"/>
          <w:jc w:val="center"/>
        </w:trPr>
        <w:tc>
          <w:tcPr>
            <w:tcW w:w="1645" w:type="dxa"/>
            <w:vAlign w:val="center"/>
          </w:tcPr>
          <w:p w:rsidR="00D21D64" w:rsidRDefault="00D21D64" w:rsidP="0006176B">
            <w:pPr>
              <w:jc w:val="center"/>
              <w:rPr>
                <w:rFonts w:eastAsia="仿宋_GB2312"/>
                <w:sz w:val="24"/>
              </w:rPr>
            </w:pPr>
            <w:r>
              <w:rPr>
                <w:rFonts w:eastAsia="仿宋_GB2312" w:hint="eastAsia"/>
                <w:sz w:val="24"/>
              </w:rPr>
              <w:t>李</w:t>
            </w:r>
            <w:r>
              <w:rPr>
                <w:rFonts w:eastAsia="仿宋_GB2312" w:hint="eastAsia"/>
                <w:sz w:val="24"/>
              </w:rPr>
              <w:t xml:space="preserve">  </w:t>
            </w:r>
            <w:r>
              <w:rPr>
                <w:rFonts w:eastAsia="仿宋_GB2312" w:hint="eastAsia"/>
                <w:sz w:val="24"/>
              </w:rPr>
              <w:t>胜</w:t>
            </w:r>
          </w:p>
        </w:tc>
        <w:tc>
          <w:tcPr>
            <w:tcW w:w="4025" w:type="dxa"/>
            <w:vAlign w:val="center"/>
          </w:tcPr>
          <w:p w:rsidR="00D21D64" w:rsidRDefault="00D21D64" w:rsidP="0006176B">
            <w:pPr>
              <w:jc w:val="center"/>
              <w:rPr>
                <w:rFonts w:eastAsia="仿宋_GB2312"/>
                <w:sz w:val="24"/>
              </w:rPr>
            </w:pPr>
            <w:r>
              <w:rPr>
                <w:rFonts w:eastAsia="仿宋_GB2312" w:hint="eastAsia"/>
                <w:sz w:val="24"/>
              </w:rPr>
              <w:t>党组成员、副主任</w:t>
            </w:r>
          </w:p>
        </w:tc>
        <w:tc>
          <w:tcPr>
            <w:tcW w:w="1134" w:type="dxa"/>
            <w:vAlign w:val="center"/>
          </w:tcPr>
          <w:p w:rsidR="00D21D64" w:rsidRDefault="00D21D64" w:rsidP="0006176B">
            <w:pPr>
              <w:jc w:val="center"/>
              <w:rPr>
                <w:rFonts w:eastAsia="仿宋_GB2312"/>
                <w:sz w:val="24"/>
              </w:rPr>
            </w:pPr>
            <w:r>
              <w:rPr>
                <w:rFonts w:eastAsia="仿宋_GB2312" w:hint="eastAsia"/>
                <w:sz w:val="24"/>
              </w:rPr>
              <w:t>库区移民服务中心</w:t>
            </w:r>
          </w:p>
        </w:tc>
        <w:tc>
          <w:tcPr>
            <w:tcW w:w="3229"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p>
        </w:tc>
      </w:tr>
      <w:tr w:rsidR="00D21D64" w:rsidTr="0006176B">
        <w:trPr>
          <w:trHeight w:val="685"/>
          <w:jc w:val="center"/>
        </w:trPr>
        <w:tc>
          <w:tcPr>
            <w:tcW w:w="1645" w:type="dxa"/>
            <w:vAlign w:val="center"/>
          </w:tcPr>
          <w:p w:rsidR="00D21D64" w:rsidRDefault="00D21D64" w:rsidP="0006176B">
            <w:pPr>
              <w:jc w:val="center"/>
              <w:rPr>
                <w:rFonts w:eastAsia="仿宋_GB2312"/>
                <w:sz w:val="24"/>
              </w:rPr>
            </w:pPr>
            <w:r>
              <w:rPr>
                <w:rFonts w:eastAsia="仿宋_GB2312" w:hint="eastAsia"/>
                <w:sz w:val="24"/>
              </w:rPr>
              <w:t>余浴妮</w:t>
            </w:r>
          </w:p>
        </w:tc>
        <w:tc>
          <w:tcPr>
            <w:tcW w:w="4025" w:type="dxa"/>
            <w:vAlign w:val="center"/>
          </w:tcPr>
          <w:p w:rsidR="00D21D64" w:rsidRDefault="00D21D64" w:rsidP="0006176B">
            <w:pPr>
              <w:jc w:val="center"/>
              <w:rPr>
                <w:rFonts w:eastAsia="仿宋_GB2312"/>
                <w:sz w:val="24"/>
              </w:rPr>
            </w:pPr>
            <w:r>
              <w:rPr>
                <w:rFonts w:eastAsia="仿宋_GB2312" w:hint="eastAsia"/>
                <w:sz w:val="24"/>
              </w:rPr>
              <w:t>党组成员、副主任</w:t>
            </w:r>
          </w:p>
        </w:tc>
        <w:tc>
          <w:tcPr>
            <w:tcW w:w="1134" w:type="dxa"/>
            <w:vAlign w:val="center"/>
          </w:tcPr>
          <w:p w:rsidR="00D21D64" w:rsidRDefault="00D21D64" w:rsidP="0006176B">
            <w:pPr>
              <w:jc w:val="center"/>
              <w:rPr>
                <w:rFonts w:eastAsia="仿宋_GB2312"/>
                <w:sz w:val="24"/>
              </w:rPr>
            </w:pPr>
            <w:r>
              <w:rPr>
                <w:rFonts w:eastAsia="仿宋_GB2312" w:hint="eastAsia"/>
                <w:sz w:val="24"/>
              </w:rPr>
              <w:t>库区移民服务中心</w:t>
            </w:r>
          </w:p>
        </w:tc>
        <w:tc>
          <w:tcPr>
            <w:tcW w:w="3229"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p>
        </w:tc>
      </w:tr>
      <w:tr w:rsidR="00D21D64" w:rsidTr="0006176B">
        <w:trPr>
          <w:trHeight w:val="685"/>
          <w:jc w:val="center"/>
        </w:trPr>
        <w:tc>
          <w:tcPr>
            <w:tcW w:w="1645" w:type="dxa"/>
            <w:vAlign w:val="center"/>
          </w:tcPr>
          <w:p w:rsidR="00D21D64" w:rsidRDefault="00D21D64" w:rsidP="0006176B">
            <w:pPr>
              <w:jc w:val="center"/>
              <w:rPr>
                <w:rFonts w:eastAsia="仿宋_GB2312"/>
                <w:sz w:val="24"/>
              </w:rPr>
            </w:pPr>
            <w:r>
              <w:rPr>
                <w:rFonts w:eastAsia="仿宋_GB2312" w:hint="eastAsia"/>
                <w:sz w:val="24"/>
              </w:rPr>
              <w:t>高</w:t>
            </w:r>
            <w:r>
              <w:rPr>
                <w:rFonts w:eastAsia="仿宋_GB2312" w:hint="eastAsia"/>
                <w:sz w:val="24"/>
              </w:rPr>
              <w:t xml:space="preserve">  </w:t>
            </w:r>
            <w:r>
              <w:rPr>
                <w:rFonts w:eastAsia="仿宋_GB2312" w:hint="eastAsia"/>
                <w:sz w:val="24"/>
              </w:rPr>
              <w:t>强</w:t>
            </w:r>
          </w:p>
        </w:tc>
        <w:tc>
          <w:tcPr>
            <w:tcW w:w="4025" w:type="dxa"/>
            <w:vAlign w:val="center"/>
          </w:tcPr>
          <w:p w:rsidR="00D21D64" w:rsidRDefault="00D21D64" w:rsidP="0006176B">
            <w:pPr>
              <w:jc w:val="center"/>
              <w:rPr>
                <w:rFonts w:eastAsia="仿宋_GB2312"/>
                <w:sz w:val="24"/>
              </w:rPr>
            </w:pPr>
            <w:r>
              <w:rPr>
                <w:rFonts w:eastAsia="仿宋_GB2312" w:hint="eastAsia"/>
                <w:sz w:val="24"/>
              </w:rPr>
              <w:t>项目股股长</w:t>
            </w:r>
          </w:p>
        </w:tc>
        <w:tc>
          <w:tcPr>
            <w:tcW w:w="1134" w:type="dxa"/>
            <w:vAlign w:val="center"/>
          </w:tcPr>
          <w:p w:rsidR="00D21D64" w:rsidRDefault="00D21D64" w:rsidP="0006176B">
            <w:pPr>
              <w:jc w:val="center"/>
              <w:rPr>
                <w:rFonts w:eastAsia="仿宋_GB2312"/>
                <w:sz w:val="24"/>
              </w:rPr>
            </w:pPr>
            <w:r>
              <w:rPr>
                <w:rFonts w:eastAsia="仿宋_GB2312" w:hint="eastAsia"/>
                <w:sz w:val="24"/>
              </w:rPr>
              <w:t>库区移民服务中心</w:t>
            </w:r>
          </w:p>
        </w:tc>
        <w:tc>
          <w:tcPr>
            <w:tcW w:w="3229"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p>
        </w:tc>
      </w:tr>
      <w:tr w:rsidR="00D21D64" w:rsidTr="0006176B">
        <w:trPr>
          <w:trHeight w:val="685"/>
          <w:jc w:val="center"/>
        </w:trPr>
        <w:tc>
          <w:tcPr>
            <w:tcW w:w="1645" w:type="dxa"/>
            <w:vAlign w:val="center"/>
          </w:tcPr>
          <w:p w:rsidR="00D21D64" w:rsidRDefault="00D21D64" w:rsidP="0006176B">
            <w:pPr>
              <w:jc w:val="center"/>
              <w:rPr>
                <w:rFonts w:eastAsia="仿宋_GB2312"/>
                <w:sz w:val="24"/>
              </w:rPr>
            </w:pPr>
            <w:r>
              <w:rPr>
                <w:rFonts w:eastAsia="仿宋_GB2312" w:hint="eastAsia"/>
                <w:sz w:val="24"/>
              </w:rPr>
              <w:t>卿志勇</w:t>
            </w:r>
          </w:p>
        </w:tc>
        <w:tc>
          <w:tcPr>
            <w:tcW w:w="4025" w:type="dxa"/>
            <w:vAlign w:val="center"/>
          </w:tcPr>
          <w:p w:rsidR="00D21D64" w:rsidRDefault="00D21D64" w:rsidP="0006176B">
            <w:pPr>
              <w:jc w:val="center"/>
              <w:rPr>
                <w:rFonts w:eastAsia="仿宋_GB2312"/>
                <w:sz w:val="24"/>
              </w:rPr>
            </w:pPr>
            <w:r>
              <w:rPr>
                <w:rFonts w:eastAsia="仿宋_GB2312" w:hint="eastAsia"/>
                <w:sz w:val="24"/>
              </w:rPr>
              <w:t>办公室主任</w:t>
            </w:r>
          </w:p>
        </w:tc>
        <w:tc>
          <w:tcPr>
            <w:tcW w:w="1134" w:type="dxa"/>
            <w:vAlign w:val="center"/>
          </w:tcPr>
          <w:p w:rsidR="00D21D64" w:rsidRDefault="00D21D64" w:rsidP="0006176B">
            <w:pPr>
              <w:jc w:val="center"/>
              <w:rPr>
                <w:rFonts w:eastAsia="仿宋_GB2312"/>
                <w:sz w:val="24"/>
              </w:rPr>
            </w:pPr>
            <w:r>
              <w:rPr>
                <w:rFonts w:eastAsia="仿宋_GB2312" w:hint="eastAsia"/>
                <w:sz w:val="24"/>
              </w:rPr>
              <w:t>库区移民服务中心</w:t>
            </w:r>
          </w:p>
        </w:tc>
        <w:tc>
          <w:tcPr>
            <w:tcW w:w="3229" w:type="dxa"/>
            <w:vAlign w:val="center"/>
          </w:tcPr>
          <w:p w:rsidR="00D21D64" w:rsidRDefault="00D21D64" w:rsidP="0006176B">
            <w:pPr>
              <w:autoSpaceDN w:val="0"/>
              <w:spacing w:line="320" w:lineRule="exact"/>
              <w:jc w:val="center"/>
              <w:textAlignment w:val="center"/>
              <w:rPr>
                <w:rFonts w:ascii="仿宋_GB2312" w:eastAsia="仿宋_GB2312" w:hAnsi="仿宋_GB2312" w:cs="仿宋_GB2312"/>
                <w:color w:val="000000"/>
                <w:sz w:val="24"/>
              </w:rPr>
            </w:pPr>
          </w:p>
        </w:tc>
      </w:tr>
      <w:tr w:rsidR="00D21D64" w:rsidTr="0006176B">
        <w:trPr>
          <w:trHeight w:val="2743"/>
          <w:jc w:val="center"/>
        </w:trPr>
        <w:tc>
          <w:tcPr>
            <w:tcW w:w="10033" w:type="dxa"/>
            <w:gridSpan w:val="4"/>
            <w:vAlign w:val="center"/>
          </w:tcPr>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评价组组长（签字）：</w:t>
            </w: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年    月    日</w:t>
            </w:r>
          </w:p>
        </w:tc>
      </w:tr>
      <w:tr w:rsidR="00D21D64" w:rsidTr="0006176B">
        <w:trPr>
          <w:trHeight w:val="2743"/>
          <w:jc w:val="center"/>
        </w:trPr>
        <w:tc>
          <w:tcPr>
            <w:tcW w:w="10033" w:type="dxa"/>
            <w:gridSpan w:val="4"/>
            <w:vAlign w:val="center"/>
          </w:tcPr>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部门（单位）意见：</w:t>
            </w: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部门（单位）负责人（签章）：</w:t>
            </w:r>
          </w:p>
          <w:p w:rsidR="00D21D64" w:rsidRDefault="00D21D64" w:rsidP="0006176B">
            <w:pPr>
              <w:autoSpaceDN w:val="0"/>
              <w:spacing w:line="320" w:lineRule="exact"/>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 xml:space="preserve">                                                               年    月    日</w:t>
            </w:r>
          </w:p>
        </w:tc>
      </w:tr>
      <w:tr w:rsidR="004F141F" w:rsidTr="0006176B">
        <w:trPr>
          <w:trHeight w:val="2816"/>
          <w:jc w:val="center"/>
        </w:trPr>
        <w:tc>
          <w:tcPr>
            <w:tcW w:w="10033" w:type="dxa"/>
            <w:gridSpan w:val="4"/>
            <w:vAlign w:val="center"/>
          </w:tcPr>
          <w:p w:rsidR="004F141F" w:rsidRDefault="004F141F" w:rsidP="0006176B">
            <w:pPr>
              <w:spacing w:line="320" w:lineRule="exact"/>
              <w:rPr>
                <w:rFonts w:eastAsia="仿宋_GB2312"/>
                <w:sz w:val="24"/>
              </w:rPr>
            </w:pPr>
            <w:r>
              <w:rPr>
                <w:rFonts w:eastAsia="仿宋_GB2312" w:hint="eastAsia"/>
                <w:sz w:val="24"/>
              </w:rPr>
              <w:lastRenderedPageBreak/>
              <w:t>财政部门归口业务科室意见：</w:t>
            </w:r>
          </w:p>
          <w:p w:rsidR="004F141F" w:rsidRDefault="004F141F" w:rsidP="0006176B">
            <w:pPr>
              <w:spacing w:line="320" w:lineRule="exact"/>
              <w:rPr>
                <w:rFonts w:eastAsia="仿宋_GB2312"/>
                <w:sz w:val="24"/>
              </w:rPr>
            </w:pPr>
          </w:p>
          <w:p w:rsidR="004F141F" w:rsidRDefault="004F141F" w:rsidP="0006176B">
            <w:pPr>
              <w:spacing w:line="320" w:lineRule="exact"/>
              <w:rPr>
                <w:rFonts w:eastAsia="仿宋_GB2312"/>
                <w:sz w:val="24"/>
              </w:rPr>
            </w:pPr>
          </w:p>
          <w:p w:rsidR="004F141F" w:rsidRDefault="004F141F" w:rsidP="0006176B">
            <w:pPr>
              <w:spacing w:line="320" w:lineRule="exact"/>
              <w:rPr>
                <w:rFonts w:eastAsia="仿宋_GB2312"/>
                <w:sz w:val="24"/>
              </w:rPr>
            </w:pPr>
          </w:p>
          <w:p w:rsidR="004F141F" w:rsidRDefault="004F141F" w:rsidP="0006176B">
            <w:pPr>
              <w:spacing w:line="320" w:lineRule="exact"/>
              <w:rPr>
                <w:rFonts w:eastAsia="仿宋_GB2312"/>
                <w:sz w:val="24"/>
              </w:rPr>
            </w:pPr>
          </w:p>
          <w:p w:rsidR="004F141F" w:rsidRDefault="004F141F" w:rsidP="0006176B">
            <w:pPr>
              <w:spacing w:line="320" w:lineRule="exact"/>
              <w:rPr>
                <w:rFonts w:eastAsia="仿宋_GB2312"/>
                <w:sz w:val="24"/>
              </w:rPr>
            </w:pPr>
            <w:r>
              <w:rPr>
                <w:rFonts w:eastAsia="仿宋_GB2312" w:hint="eastAsia"/>
                <w:sz w:val="24"/>
              </w:rPr>
              <w:t xml:space="preserve">                                  </w:t>
            </w:r>
            <w:r>
              <w:rPr>
                <w:rFonts w:eastAsia="仿宋_GB2312" w:hint="eastAsia"/>
                <w:sz w:val="24"/>
              </w:rPr>
              <w:t>财政部门归口业务股室负责人（签章）：</w:t>
            </w:r>
          </w:p>
          <w:p w:rsidR="004F141F" w:rsidRDefault="004F141F" w:rsidP="0006176B">
            <w:pPr>
              <w:autoSpaceDN w:val="0"/>
              <w:spacing w:line="320" w:lineRule="exact"/>
              <w:jc w:val="left"/>
              <w:textAlignment w:val="center"/>
              <w:rPr>
                <w:rFonts w:ascii="仿宋_GB2312" w:eastAsia="仿宋_GB2312" w:hAnsi="仿宋_GB2312" w:cs="仿宋_GB2312"/>
                <w:color w:val="000000"/>
                <w:sz w:val="24"/>
              </w:rPr>
            </w:pPr>
            <w:r>
              <w:rPr>
                <w:rFonts w:eastAsia="仿宋_GB2312" w:hint="eastAsia"/>
                <w:sz w:val="24"/>
              </w:rPr>
              <w:t xml:space="preserve">                                                                 </w:t>
            </w:r>
            <w:r>
              <w:rPr>
                <w:rFonts w:eastAsia="仿宋_GB2312" w:hint="eastAsia"/>
                <w:sz w:val="24"/>
              </w:rPr>
              <w:t>年</w:t>
            </w:r>
            <w:r>
              <w:rPr>
                <w:rFonts w:eastAsia="仿宋_GB2312" w:hint="eastAsia"/>
                <w:sz w:val="24"/>
              </w:rPr>
              <w:t xml:space="preserve">    </w:t>
            </w:r>
            <w:r>
              <w:rPr>
                <w:rFonts w:eastAsia="仿宋_GB2312" w:hint="eastAsia"/>
                <w:sz w:val="24"/>
              </w:rPr>
              <w:t>月</w:t>
            </w:r>
            <w:r>
              <w:rPr>
                <w:rFonts w:eastAsia="仿宋_GB2312" w:hint="eastAsia"/>
                <w:sz w:val="24"/>
              </w:rPr>
              <w:t xml:space="preserve">   </w:t>
            </w:r>
            <w:r>
              <w:rPr>
                <w:rFonts w:eastAsia="仿宋_GB2312" w:hint="eastAsia"/>
                <w:sz w:val="24"/>
              </w:rPr>
              <w:t>日</w:t>
            </w:r>
          </w:p>
        </w:tc>
      </w:tr>
    </w:tbl>
    <w:p w:rsidR="004F141F" w:rsidRDefault="004F141F" w:rsidP="004F141F">
      <w:pPr>
        <w:rPr>
          <w:rFonts w:eastAsia="仿宋_GB2312" w:cs="仿宋_GB2312"/>
          <w:bCs/>
          <w:sz w:val="28"/>
          <w:szCs w:val="28"/>
        </w:rPr>
      </w:pPr>
      <w:r>
        <w:rPr>
          <w:rFonts w:eastAsia="仿宋_GB2312" w:cs="仿宋_GB2312" w:hint="eastAsia"/>
          <w:bCs/>
          <w:sz w:val="28"/>
          <w:szCs w:val="28"/>
        </w:rPr>
        <w:t>填报人（签名）：</w:t>
      </w:r>
      <w:r>
        <w:rPr>
          <w:rFonts w:eastAsia="仿宋_GB2312" w:cs="仿宋_GB2312" w:hint="eastAsia"/>
          <w:bCs/>
          <w:sz w:val="28"/>
          <w:szCs w:val="28"/>
        </w:rPr>
        <w:t xml:space="preserve">                          </w:t>
      </w:r>
      <w:r>
        <w:rPr>
          <w:rFonts w:eastAsia="仿宋_GB2312" w:cs="仿宋_GB2312" w:hint="eastAsia"/>
          <w:bCs/>
          <w:sz w:val="28"/>
          <w:szCs w:val="28"/>
        </w:rPr>
        <w:t>联系电话：</w:t>
      </w:r>
      <w:r w:rsidR="0073116D">
        <w:rPr>
          <w:rFonts w:eastAsia="仿宋_GB2312" w:cs="仿宋_GB2312" w:hint="eastAsia"/>
          <w:bCs/>
          <w:sz w:val="28"/>
          <w:szCs w:val="28"/>
        </w:rPr>
        <w:t>15073092531</w:t>
      </w:r>
    </w:p>
    <w:p w:rsidR="004F141F" w:rsidRDefault="004F141F" w:rsidP="004F141F">
      <w:pPr>
        <w:spacing w:line="560" w:lineRule="exact"/>
        <w:rPr>
          <w:rFonts w:ascii="黑体" w:eastAsia="黑体" w:hAnsi="黑体" w:cs="黑体"/>
          <w:bCs/>
          <w:sz w:val="28"/>
          <w:szCs w:val="28"/>
        </w:rPr>
      </w:pPr>
    </w:p>
    <w:p w:rsidR="006A2ABE" w:rsidRDefault="006A2ABE" w:rsidP="006A2ABE">
      <w:pPr>
        <w:spacing w:line="348" w:lineRule="auto"/>
        <w:rPr>
          <w:rFonts w:ascii="方正小标宋简体" w:eastAsia="方正小标宋简体"/>
          <w:sz w:val="36"/>
          <w:szCs w:val="36"/>
        </w:rPr>
      </w:pPr>
    </w:p>
    <w:p w:rsidR="005E331B" w:rsidRDefault="00B1173D" w:rsidP="00D7352E">
      <w:pPr>
        <w:spacing w:line="348" w:lineRule="auto"/>
        <w:ind w:firstLineChars="500" w:firstLine="1800"/>
        <w:rPr>
          <w:rFonts w:ascii="方正小标宋简体" w:eastAsia="方正小标宋简体"/>
          <w:sz w:val="36"/>
          <w:szCs w:val="36"/>
        </w:rPr>
      </w:pPr>
      <w:r>
        <w:rPr>
          <w:rFonts w:ascii="方正小标宋简体" w:eastAsia="方正小标宋简体" w:hint="eastAsia"/>
          <w:sz w:val="36"/>
          <w:szCs w:val="36"/>
        </w:rPr>
        <w:t>部门整体支出绩效评价评分表</w:t>
      </w:r>
    </w:p>
    <w:p w:rsidR="006A2ABE" w:rsidRPr="00C36C20" w:rsidRDefault="006A2ABE" w:rsidP="006A2ABE">
      <w:pPr>
        <w:spacing w:line="348" w:lineRule="auto"/>
        <w:ind w:firstLineChars="400" w:firstLine="1120"/>
        <w:rPr>
          <w:rFonts w:eastAsia="仿宋_GB2312" w:cs="仿宋_GB2312"/>
          <w:bCs/>
          <w:sz w:val="28"/>
          <w:szCs w:val="28"/>
        </w:rPr>
      </w:pPr>
    </w:p>
    <w:tbl>
      <w:tblPr>
        <w:tblW w:w="9894" w:type="dxa"/>
        <w:jc w:val="center"/>
        <w:tblLayout w:type="fixed"/>
        <w:tblLook w:val="04A0"/>
      </w:tblPr>
      <w:tblGrid>
        <w:gridCol w:w="976"/>
        <w:gridCol w:w="939"/>
        <w:gridCol w:w="1389"/>
        <w:gridCol w:w="4171"/>
        <w:gridCol w:w="619"/>
        <w:gridCol w:w="720"/>
        <w:gridCol w:w="1080"/>
      </w:tblGrid>
      <w:tr w:rsidR="005E331B">
        <w:trPr>
          <w:trHeight w:val="525"/>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5E331B" w:rsidRDefault="00392541">
            <w:pPr>
              <w:widowControl/>
              <w:spacing w:line="240" w:lineRule="exact"/>
              <w:jc w:val="center"/>
              <w:rPr>
                <w:rFonts w:ascii="仿宋_GB2312" w:eastAsia="仿宋_GB2312" w:hAnsi="宋体" w:cs="宋体"/>
                <w:b/>
                <w:bCs/>
                <w:spacing w:val="-10"/>
                <w:kern w:val="0"/>
                <w:sz w:val="18"/>
                <w:szCs w:val="18"/>
              </w:rPr>
            </w:pPr>
            <w:r>
              <w:rPr>
                <w:rFonts w:ascii="仿宋_GB2312" w:eastAsia="仿宋_GB2312" w:hAnsi="宋体" w:cs="宋体" w:hint="eastAsia"/>
                <w:b/>
                <w:bCs/>
                <w:spacing w:val="-10"/>
                <w:kern w:val="0"/>
                <w:sz w:val="18"/>
                <w:szCs w:val="18"/>
              </w:rPr>
              <w:t>扣分原因和其他说明</w:t>
            </w:r>
          </w:p>
        </w:tc>
      </w:tr>
      <w:tr w:rsidR="005E331B">
        <w:trPr>
          <w:trHeight w:val="559"/>
          <w:jc w:val="center"/>
        </w:trPr>
        <w:tc>
          <w:tcPr>
            <w:tcW w:w="976" w:type="dxa"/>
            <w:vMerge w:val="restart"/>
            <w:tcBorders>
              <w:top w:val="nil"/>
              <w:left w:val="single" w:sz="4" w:space="0" w:color="auto"/>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投  入</w:t>
            </w:r>
            <w:r>
              <w:rPr>
                <w:rFonts w:ascii="仿宋_GB2312" w:eastAsia="仿宋_GB2312" w:hAnsi="宋体" w:cs="宋体" w:hint="eastAsia"/>
                <w:kern w:val="0"/>
                <w:sz w:val="18"/>
                <w:szCs w:val="18"/>
              </w:rPr>
              <w:br/>
              <w:t>（15分）</w:t>
            </w:r>
          </w:p>
        </w:tc>
        <w:tc>
          <w:tcPr>
            <w:tcW w:w="939" w:type="dxa"/>
            <w:vMerge w:val="restart"/>
            <w:tcBorders>
              <w:top w:val="nil"/>
              <w:left w:val="single" w:sz="4" w:space="0" w:color="auto"/>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预算配置</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财政供养人员</w:t>
            </w:r>
          </w:p>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控制率</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以100%为标准。在职人员控制率</w:t>
            </w:r>
            <w:r>
              <w:rPr>
                <w:rFonts w:ascii="宋体" w:hAnsi="宋体" w:cs="宋体" w:hint="eastAsia"/>
                <w:kern w:val="0"/>
                <w:sz w:val="18"/>
                <w:szCs w:val="18"/>
              </w:rPr>
              <w:t>≦</w:t>
            </w:r>
            <w:r>
              <w:rPr>
                <w:rFonts w:ascii="仿宋_GB2312" w:eastAsia="仿宋_GB2312" w:hAnsi="宋体" w:cs="宋体" w:hint="eastAsia"/>
                <w:kern w:val="0"/>
                <w:sz w:val="18"/>
                <w:szCs w:val="18"/>
              </w:rPr>
              <w:t>100%，计5分；每超过一个百分点扣0.5分，扣完为止。</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color w:val="000000"/>
                <w:kern w:val="0"/>
                <w:sz w:val="18"/>
                <w:szCs w:val="18"/>
              </w:rPr>
            </w:pPr>
          </w:p>
        </w:tc>
      </w:tr>
      <w:tr w:rsidR="005E331B">
        <w:trPr>
          <w:trHeight w:val="780"/>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hint="eastAsia"/>
                <w:kern w:val="0"/>
                <w:sz w:val="18"/>
                <w:szCs w:val="18"/>
              </w:rPr>
              <w:br/>
              <w:t>变动率</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“三公经费”变动率</w:t>
            </w:r>
            <w:r>
              <w:rPr>
                <w:rFonts w:ascii="宋体" w:hAnsi="宋体" w:cs="宋体" w:hint="eastAsia"/>
                <w:kern w:val="0"/>
                <w:sz w:val="18"/>
                <w:szCs w:val="18"/>
              </w:rPr>
              <w:t>≦</w:t>
            </w:r>
            <w:r>
              <w:rPr>
                <w:rFonts w:ascii="仿宋_GB2312" w:eastAsia="仿宋_GB2312" w:hAnsi="宋体" w:cs="宋体" w:hint="eastAsia"/>
                <w:kern w:val="0"/>
                <w:sz w:val="18"/>
                <w:szCs w:val="18"/>
              </w:rPr>
              <w:t>0,计5分；</w:t>
            </w:r>
            <w:r>
              <w:rPr>
                <w:rFonts w:ascii="仿宋_GB2312" w:eastAsia="仿宋_GB2312" w:hAnsi="宋体" w:cs="宋体" w:hint="eastAsia"/>
                <w:kern w:val="0"/>
                <w:sz w:val="18"/>
                <w:szCs w:val="18"/>
              </w:rPr>
              <w:br/>
              <w:t>“三公经费”＞0，每超过一个百分点扣0.5分，扣完为止。</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color w:val="000000"/>
                <w:kern w:val="0"/>
                <w:sz w:val="18"/>
                <w:szCs w:val="18"/>
              </w:rPr>
            </w:pPr>
          </w:p>
        </w:tc>
      </w:tr>
      <w:tr w:rsidR="005E331B">
        <w:trPr>
          <w:trHeight w:val="737"/>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重点支出</w:t>
            </w:r>
            <w:r>
              <w:rPr>
                <w:rFonts w:ascii="仿宋_GB2312" w:eastAsia="仿宋_GB2312" w:hAnsi="宋体" w:cs="宋体" w:hint="eastAsia"/>
                <w:kern w:val="0"/>
                <w:sz w:val="18"/>
                <w:szCs w:val="18"/>
              </w:rPr>
              <w:br/>
              <w:t>安排率</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重点支出安排率≥90%，计5分；80%（含）-90%，计4分；70%（含）-80%，计3分；60%（含）-70%，计2分；低于60%不得分。</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5</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color w:val="000000"/>
                <w:kern w:val="0"/>
                <w:sz w:val="18"/>
                <w:szCs w:val="18"/>
              </w:rPr>
            </w:pPr>
          </w:p>
        </w:tc>
      </w:tr>
      <w:tr w:rsidR="005E331B">
        <w:trPr>
          <w:trHeight w:val="776"/>
          <w:jc w:val="center"/>
        </w:trPr>
        <w:tc>
          <w:tcPr>
            <w:tcW w:w="976" w:type="dxa"/>
            <w:vMerge w:val="restart"/>
            <w:tcBorders>
              <w:top w:val="nil"/>
              <w:left w:val="single" w:sz="4" w:space="0" w:color="auto"/>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r>
              <w:rPr>
                <w:rFonts w:ascii="仿宋_GB2312" w:eastAsia="仿宋_GB2312" w:hAnsi="宋体" w:cs="宋体" w:hint="eastAsia"/>
                <w:kern w:val="0"/>
                <w:sz w:val="18"/>
                <w:szCs w:val="18"/>
              </w:rPr>
              <w:br/>
              <w:t>（40分）</w:t>
            </w:r>
          </w:p>
        </w:tc>
        <w:tc>
          <w:tcPr>
            <w:tcW w:w="939" w:type="dxa"/>
            <w:vMerge w:val="restart"/>
            <w:tcBorders>
              <w:top w:val="nil"/>
              <w:left w:val="single" w:sz="4" w:space="0" w:color="auto"/>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预算执行</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预算调整率=0，计3分；0-10%（含），计2分；10-20%（含），计1分；20-30%（含），计0.5分；大于30%不得分。</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color w:val="000000"/>
                <w:kern w:val="0"/>
                <w:sz w:val="18"/>
                <w:szCs w:val="18"/>
              </w:rPr>
            </w:pPr>
          </w:p>
        </w:tc>
      </w:tr>
      <w:tr w:rsidR="005E331B">
        <w:trPr>
          <w:trHeight w:val="1039"/>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支付进度</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春节前下达全部专项资金的50%；6月底前所有专项资金指标全部下达完。</w:t>
            </w:r>
            <w:r>
              <w:rPr>
                <w:rFonts w:ascii="仿宋_GB2312" w:eastAsia="仿宋_GB2312" w:hAnsi="宋体" w:cs="宋体" w:hint="eastAsia"/>
                <w:kern w:val="0"/>
                <w:sz w:val="18"/>
                <w:szCs w:val="18"/>
              </w:rPr>
              <w:br/>
              <w:t>每出现一个专项未按进度完成资金下达扣0.5分，扣完为止。</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color w:val="000000"/>
                <w:kern w:val="0"/>
                <w:sz w:val="18"/>
                <w:szCs w:val="18"/>
              </w:rPr>
            </w:pPr>
          </w:p>
        </w:tc>
      </w:tr>
      <w:tr w:rsidR="005E331B">
        <w:trPr>
          <w:trHeight w:val="619"/>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资金结余</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无结余，3分；有结余，但不超过上年结转，2分；结余超过上年结转，不得分。</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color w:val="000000"/>
                <w:kern w:val="0"/>
                <w:sz w:val="18"/>
                <w:szCs w:val="18"/>
              </w:rPr>
            </w:pPr>
          </w:p>
        </w:tc>
      </w:tr>
      <w:tr w:rsidR="005E331B">
        <w:trPr>
          <w:trHeight w:val="495"/>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“三公经费”</w:t>
            </w:r>
            <w:r>
              <w:rPr>
                <w:rFonts w:ascii="仿宋_GB2312" w:eastAsia="仿宋_GB2312" w:hAnsi="宋体" w:cs="宋体" w:hint="eastAsia"/>
                <w:kern w:val="0"/>
                <w:sz w:val="18"/>
                <w:szCs w:val="18"/>
              </w:rPr>
              <w:br/>
              <w:t>控制率</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以100%为标准。三公经费控制率</w:t>
            </w:r>
            <w:r>
              <w:rPr>
                <w:rFonts w:ascii="宋体" w:hAnsi="宋体" w:cs="宋体" w:hint="eastAsia"/>
                <w:kern w:val="0"/>
                <w:sz w:val="18"/>
                <w:szCs w:val="18"/>
              </w:rPr>
              <w:t>≦</w:t>
            </w:r>
            <w:r>
              <w:rPr>
                <w:rFonts w:ascii="仿宋_GB2312" w:eastAsia="仿宋_GB2312" w:hAnsi="宋体" w:cs="宋体" w:hint="eastAsia"/>
                <w:kern w:val="0"/>
                <w:sz w:val="18"/>
                <w:szCs w:val="18"/>
              </w:rPr>
              <w:t>100%，计6分；</w:t>
            </w:r>
            <w:r>
              <w:rPr>
                <w:rFonts w:ascii="仿宋_GB2312" w:eastAsia="仿宋_GB2312" w:hAnsi="宋体" w:cs="宋体" w:hint="eastAsia"/>
                <w:kern w:val="0"/>
                <w:sz w:val="18"/>
                <w:szCs w:val="18"/>
              </w:rPr>
              <w:br/>
              <w:t>每超过一个百分点扣1分，扣完为止。</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6</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6</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color w:val="000000"/>
                <w:kern w:val="0"/>
                <w:sz w:val="18"/>
                <w:szCs w:val="18"/>
              </w:rPr>
            </w:pPr>
          </w:p>
        </w:tc>
      </w:tr>
      <w:tr w:rsidR="005E331B">
        <w:trPr>
          <w:trHeight w:val="915"/>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预算管理</w:t>
            </w:r>
            <w:r>
              <w:rPr>
                <w:rFonts w:ascii="仿宋_GB2312" w:eastAsia="仿宋_GB2312" w:hAnsi="宋体" w:cs="宋体" w:hint="eastAsia"/>
                <w:kern w:val="0"/>
                <w:sz w:val="18"/>
                <w:szCs w:val="18"/>
              </w:rPr>
              <w:br/>
              <w:t>（15分）</w:t>
            </w: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hint="eastAsia"/>
                <w:kern w:val="0"/>
                <w:sz w:val="18"/>
                <w:szCs w:val="18"/>
              </w:rPr>
              <w:br/>
              <w:t>健全性</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①已制定或具有预算资金管理办法，内部财务管理制度、会计核算制度等管理制度，1分；</w:t>
            </w:r>
            <w:r>
              <w:rPr>
                <w:rFonts w:ascii="仿宋_GB2312" w:eastAsia="仿宋_GB2312" w:hAnsi="宋体" w:cs="宋体" w:hint="eastAsia"/>
                <w:kern w:val="0"/>
                <w:sz w:val="18"/>
                <w:szCs w:val="18"/>
              </w:rPr>
              <w:br/>
              <w:t>②相关管理制度合法、合规、完整，1分；</w:t>
            </w:r>
            <w:r>
              <w:rPr>
                <w:rFonts w:ascii="仿宋_GB2312" w:eastAsia="仿宋_GB2312" w:hAnsi="宋体" w:cs="宋体" w:hint="eastAsia"/>
                <w:kern w:val="0"/>
                <w:sz w:val="18"/>
                <w:szCs w:val="18"/>
              </w:rPr>
              <w:br/>
              <w:t>③相关管理制度得到有效执行，1分。</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color w:val="000000"/>
                <w:kern w:val="0"/>
                <w:sz w:val="18"/>
                <w:szCs w:val="18"/>
              </w:rPr>
            </w:pPr>
          </w:p>
        </w:tc>
      </w:tr>
      <w:tr w:rsidR="005E331B">
        <w:trPr>
          <w:trHeight w:val="1802"/>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资金使用</w:t>
            </w:r>
            <w:r>
              <w:rPr>
                <w:rFonts w:ascii="仿宋_GB2312" w:eastAsia="仿宋_GB2312" w:hAnsi="宋体" w:cs="宋体" w:hint="eastAsia"/>
                <w:kern w:val="0"/>
                <w:sz w:val="18"/>
                <w:szCs w:val="18"/>
              </w:rPr>
              <w:br/>
              <w:t>合规性</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①支出符合国家财经法规和财务管理制度规定以及有关专项资金管理办法的规定；</w:t>
            </w:r>
            <w:r>
              <w:rPr>
                <w:rFonts w:ascii="仿宋_GB2312" w:eastAsia="仿宋_GB2312" w:hAnsi="宋体" w:cs="宋体" w:hint="eastAsia"/>
                <w:kern w:val="0"/>
                <w:sz w:val="18"/>
                <w:szCs w:val="18"/>
              </w:rPr>
              <w:br/>
              <w:t>②资金拨付有完整的审批程序和手续；</w:t>
            </w:r>
            <w:r>
              <w:rPr>
                <w:rFonts w:ascii="仿宋_GB2312" w:eastAsia="仿宋_GB2312" w:hAnsi="宋体" w:cs="宋体" w:hint="eastAsia"/>
                <w:kern w:val="0"/>
                <w:sz w:val="18"/>
                <w:szCs w:val="18"/>
              </w:rPr>
              <w:br/>
              <w:t>③项目支出按规定经过评估论证；</w:t>
            </w:r>
            <w:r>
              <w:rPr>
                <w:rFonts w:ascii="仿宋_GB2312" w:eastAsia="仿宋_GB2312" w:hAnsi="宋体" w:cs="宋体" w:hint="eastAsia"/>
                <w:kern w:val="0"/>
                <w:sz w:val="18"/>
                <w:szCs w:val="18"/>
              </w:rPr>
              <w:br/>
              <w:t>④支出符合部门预算批复的用途；</w:t>
            </w:r>
            <w:r>
              <w:rPr>
                <w:rFonts w:ascii="仿宋_GB2312" w:eastAsia="仿宋_GB2312" w:hAnsi="宋体" w:cs="宋体" w:hint="eastAsia"/>
                <w:kern w:val="0"/>
                <w:sz w:val="18"/>
                <w:szCs w:val="18"/>
              </w:rPr>
              <w:br/>
            </w:r>
            <w:r>
              <w:rPr>
                <w:rFonts w:ascii="仿宋_GB2312" w:eastAsia="仿宋_GB2312" w:hAnsi="宋体" w:cs="宋体" w:hint="eastAsia"/>
                <w:spacing w:val="-6"/>
                <w:kern w:val="0"/>
                <w:sz w:val="18"/>
                <w:szCs w:val="18"/>
              </w:rPr>
              <w:t>⑤资金使用无截留、挤占、挪用、虚列支出等情况。</w:t>
            </w:r>
            <w:r>
              <w:rPr>
                <w:rFonts w:ascii="仿宋_GB2312" w:eastAsia="仿宋_GB2312" w:hAnsi="宋体" w:cs="宋体" w:hint="eastAsia"/>
                <w:spacing w:val="-6"/>
                <w:kern w:val="0"/>
                <w:sz w:val="18"/>
                <w:szCs w:val="18"/>
              </w:rPr>
              <w:br/>
              <w:t>以上情况每出现一例不符合要求的扣1分，扣完为止。</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color w:val="000000"/>
                <w:kern w:val="0"/>
                <w:sz w:val="18"/>
                <w:szCs w:val="18"/>
              </w:rPr>
            </w:pPr>
          </w:p>
        </w:tc>
      </w:tr>
      <w:tr w:rsidR="005E331B">
        <w:trPr>
          <w:trHeight w:val="45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预决算信息公开性和完善性</w:t>
            </w:r>
          </w:p>
        </w:tc>
        <w:tc>
          <w:tcPr>
            <w:tcW w:w="4171"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①按规定内容公开预决算信息，1分；</w:t>
            </w:r>
            <w:r>
              <w:rPr>
                <w:rFonts w:ascii="仿宋_GB2312" w:eastAsia="仿宋_GB2312" w:hAnsi="宋体" w:cs="宋体" w:hint="eastAsia"/>
                <w:kern w:val="0"/>
                <w:sz w:val="18"/>
                <w:szCs w:val="18"/>
              </w:rPr>
              <w:br/>
              <w:t>②按规定时限公开预决算信息，0.5分；</w:t>
            </w:r>
            <w:r>
              <w:rPr>
                <w:rFonts w:ascii="仿宋_GB2312" w:eastAsia="仿宋_GB2312" w:hAnsi="宋体" w:cs="宋体" w:hint="eastAsia"/>
                <w:kern w:val="0"/>
                <w:sz w:val="18"/>
                <w:szCs w:val="18"/>
              </w:rPr>
              <w:br/>
              <w:t>③基础数据信息和会计信息资料真实，0.5分；</w:t>
            </w:r>
            <w:r>
              <w:rPr>
                <w:rFonts w:ascii="仿宋_GB2312" w:eastAsia="仿宋_GB2312" w:hAnsi="宋体" w:cs="宋体" w:hint="eastAsia"/>
                <w:kern w:val="0"/>
                <w:sz w:val="18"/>
                <w:szCs w:val="18"/>
              </w:rPr>
              <w:br/>
              <w:t>④基础数据信息和会计信息资料完整，0.5分；</w:t>
            </w:r>
            <w:r>
              <w:rPr>
                <w:rFonts w:ascii="仿宋_GB2312" w:eastAsia="仿宋_GB2312" w:hAnsi="宋体" w:cs="宋体" w:hint="eastAsia"/>
                <w:kern w:val="0"/>
                <w:sz w:val="18"/>
                <w:szCs w:val="18"/>
              </w:rPr>
              <w:br/>
              <w:t xml:space="preserve">⑤基础数据信息和汇集信息资料准确，0.5分。                                            </w:t>
            </w: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57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政府采购</w:t>
            </w:r>
          </w:p>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执行率</w:t>
            </w:r>
          </w:p>
        </w:tc>
        <w:tc>
          <w:tcPr>
            <w:tcW w:w="4171"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政府采购执行率等于100%的，得3分；</w:t>
            </w:r>
            <w:r>
              <w:rPr>
                <w:rFonts w:ascii="仿宋_GB2312" w:eastAsia="仿宋_GB2312" w:hAnsi="宋体" w:cs="宋体" w:hint="eastAsia"/>
                <w:kern w:val="0"/>
                <w:sz w:val="18"/>
                <w:szCs w:val="18"/>
              </w:rPr>
              <w:br/>
              <w:t>每减少一个百分点，扣0.2分，扣完为止。</w:t>
            </w: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63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w:t>
            </w:r>
          </w:p>
        </w:tc>
        <w:tc>
          <w:tcPr>
            <w:tcW w:w="4171"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公务卡刷卡率达50％以上的，得3分。</w:t>
            </w:r>
            <w:r>
              <w:rPr>
                <w:rFonts w:ascii="仿宋_GB2312" w:eastAsia="仿宋_GB2312" w:hAnsi="宋体" w:cs="宋体" w:hint="eastAsia"/>
                <w:kern w:val="0"/>
                <w:sz w:val="18"/>
                <w:szCs w:val="18"/>
              </w:rPr>
              <w:br/>
              <w:t xml:space="preserve">每减少一个百分点，扣0.2分，扣完为止。                                            </w:t>
            </w: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735"/>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（10分）</w:t>
            </w: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管理制度</w:t>
            </w:r>
            <w:r>
              <w:rPr>
                <w:rFonts w:ascii="仿宋_GB2312" w:eastAsia="仿宋_GB2312" w:hAnsi="宋体" w:cs="宋体" w:hint="eastAsia"/>
                <w:kern w:val="0"/>
                <w:sz w:val="18"/>
                <w:szCs w:val="18"/>
              </w:rPr>
              <w:br/>
              <w:t>健全性</w:t>
            </w:r>
          </w:p>
        </w:tc>
        <w:tc>
          <w:tcPr>
            <w:tcW w:w="4171"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①已制定或具有资产管理制度，且相关资产管理制度合法、合规、完整，2分；</w:t>
            </w:r>
            <w:r>
              <w:rPr>
                <w:rFonts w:ascii="仿宋_GB2312" w:eastAsia="仿宋_GB2312" w:hAnsi="宋体" w:cs="宋体" w:hint="eastAsia"/>
                <w:kern w:val="0"/>
                <w:sz w:val="18"/>
                <w:szCs w:val="18"/>
              </w:rPr>
              <w:br/>
              <w:t xml:space="preserve">②相关资产管理制度得到有效执行，1分。                                           </w:t>
            </w: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bl>
    <w:p w:rsidR="005E331B" w:rsidRDefault="005E331B"/>
    <w:tbl>
      <w:tblPr>
        <w:tblW w:w="9894" w:type="dxa"/>
        <w:jc w:val="center"/>
        <w:tblLayout w:type="fixed"/>
        <w:tblLook w:val="04A0"/>
      </w:tblPr>
      <w:tblGrid>
        <w:gridCol w:w="976"/>
        <w:gridCol w:w="939"/>
        <w:gridCol w:w="1389"/>
        <w:gridCol w:w="4171"/>
        <w:gridCol w:w="619"/>
        <w:gridCol w:w="720"/>
        <w:gridCol w:w="1080"/>
      </w:tblGrid>
      <w:tr w:rsidR="005E331B">
        <w:trPr>
          <w:trHeight w:val="609"/>
          <w:jc w:val="center"/>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一级指标</w:t>
            </w: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二级指标</w:t>
            </w:r>
          </w:p>
        </w:tc>
        <w:tc>
          <w:tcPr>
            <w:tcW w:w="138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三级指标</w:t>
            </w:r>
          </w:p>
        </w:tc>
        <w:tc>
          <w:tcPr>
            <w:tcW w:w="4171"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评分标准</w:t>
            </w:r>
          </w:p>
        </w:tc>
        <w:tc>
          <w:tcPr>
            <w:tcW w:w="61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分值</w:t>
            </w:r>
          </w:p>
        </w:tc>
        <w:tc>
          <w:tcPr>
            <w:tcW w:w="720" w:type="dxa"/>
            <w:tcBorders>
              <w:top w:val="single" w:sz="4" w:space="0" w:color="auto"/>
              <w:left w:val="nil"/>
              <w:bottom w:val="single" w:sz="4" w:space="0" w:color="auto"/>
              <w:right w:val="single" w:sz="4" w:space="0" w:color="auto"/>
            </w:tcBorders>
            <w:shd w:val="clear" w:color="auto" w:fill="FFFFFF"/>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自评得分</w:t>
            </w:r>
          </w:p>
        </w:tc>
        <w:tc>
          <w:tcPr>
            <w:tcW w:w="1080" w:type="dxa"/>
            <w:tcBorders>
              <w:top w:val="single" w:sz="4" w:space="0" w:color="auto"/>
              <w:left w:val="nil"/>
              <w:bottom w:val="single" w:sz="4" w:space="0" w:color="auto"/>
              <w:right w:val="single" w:sz="4" w:space="0" w:color="auto"/>
            </w:tcBorders>
            <w:shd w:val="clear" w:color="auto" w:fill="FFFFFF"/>
            <w:vAlign w:val="center"/>
          </w:tcPr>
          <w:p w:rsidR="005E331B" w:rsidRDefault="00392541">
            <w:pPr>
              <w:widowControl/>
              <w:spacing w:line="240" w:lineRule="exact"/>
              <w:jc w:val="center"/>
              <w:rPr>
                <w:rFonts w:ascii="仿宋_GB2312" w:eastAsia="仿宋_GB2312" w:hAnsi="宋体" w:cs="宋体"/>
                <w:b/>
                <w:bCs/>
                <w:spacing w:val="-12"/>
                <w:kern w:val="0"/>
                <w:sz w:val="18"/>
                <w:szCs w:val="18"/>
              </w:rPr>
            </w:pPr>
            <w:r>
              <w:rPr>
                <w:rFonts w:ascii="仿宋_GB2312" w:eastAsia="仿宋_GB2312" w:hAnsi="宋体" w:cs="宋体" w:hint="eastAsia"/>
                <w:b/>
                <w:bCs/>
                <w:spacing w:val="-12"/>
                <w:kern w:val="0"/>
                <w:sz w:val="18"/>
                <w:szCs w:val="18"/>
              </w:rPr>
              <w:t>扣分原因和其他说明</w:t>
            </w:r>
          </w:p>
        </w:tc>
      </w:tr>
      <w:tr w:rsidR="005E331B">
        <w:trPr>
          <w:trHeight w:val="2011"/>
          <w:jc w:val="center"/>
        </w:trPr>
        <w:tc>
          <w:tcPr>
            <w:tcW w:w="9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过  程</w:t>
            </w:r>
          </w:p>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（40分）</w:t>
            </w:r>
          </w:p>
        </w:tc>
        <w:tc>
          <w:tcPr>
            <w:tcW w:w="9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（10分）</w:t>
            </w:r>
          </w:p>
        </w:tc>
        <w:tc>
          <w:tcPr>
            <w:tcW w:w="138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资产管理</w:t>
            </w:r>
            <w:r>
              <w:rPr>
                <w:rFonts w:ascii="仿宋_GB2312" w:eastAsia="仿宋_GB2312" w:hAnsi="宋体" w:cs="宋体" w:hint="eastAsia"/>
                <w:kern w:val="0"/>
                <w:sz w:val="18"/>
                <w:szCs w:val="18"/>
              </w:rPr>
              <w:br/>
              <w:t>安全性</w:t>
            </w:r>
          </w:p>
        </w:tc>
        <w:tc>
          <w:tcPr>
            <w:tcW w:w="4171"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①资产保存完整；</w:t>
            </w:r>
            <w:r>
              <w:rPr>
                <w:rFonts w:ascii="仿宋_GB2312" w:eastAsia="仿宋_GB2312" w:hAnsi="宋体" w:cs="宋体" w:hint="eastAsia"/>
                <w:kern w:val="0"/>
                <w:sz w:val="18"/>
                <w:szCs w:val="18"/>
              </w:rPr>
              <w:br/>
              <w:t>②资产配置合理；</w:t>
            </w:r>
            <w:r>
              <w:rPr>
                <w:rFonts w:ascii="仿宋_GB2312" w:eastAsia="仿宋_GB2312" w:hAnsi="宋体" w:cs="宋体" w:hint="eastAsia"/>
                <w:kern w:val="0"/>
                <w:sz w:val="18"/>
                <w:szCs w:val="18"/>
              </w:rPr>
              <w:br/>
              <w:t xml:space="preserve">③资产处置规范； </w:t>
            </w:r>
            <w:r>
              <w:rPr>
                <w:rFonts w:ascii="仿宋_GB2312" w:eastAsia="仿宋_GB2312" w:hAnsi="宋体" w:cs="宋体" w:hint="eastAsia"/>
                <w:kern w:val="0"/>
                <w:sz w:val="18"/>
                <w:szCs w:val="18"/>
              </w:rPr>
              <w:br/>
              <w:t>④资产账务管理合规，帐实相符；</w:t>
            </w:r>
            <w:r>
              <w:rPr>
                <w:rFonts w:ascii="仿宋_GB2312" w:eastAsia="仿宋_GB2312" w:hAnsi="宋体" w:cs="宋体" w:hint="eastAsia"/>
                <w:kern w:val="0"/>
                <w:sz w:val="18"/>
                <w:szCs w:val="18"/>
              </w:rPr>
              <w:br/>
              <w:t>⑤资产有偿使用及处置收入及时足额上缴；</w:t>
            </w:r>
            <w:r>
              <w:rPr>
                <w:rFonts w:ascii="仿宋_GB2312" w:eastAsia="仿宋_GB2312" w:hAnsi="宋体" w:cs="宋体" w:hint="eastAsia"/>
                <w:kern w:val="0"/>
                <w:sz w:val="18"/>
                <w:szCs w:val="18"/>
              </w:rPr>
              <w:br/>
              <w:t>以上情况每出现一例不符合有关要求的扣1分，扣完为止。</w:t>
            </w:r>
          </w:p>
        </w:tc>
        <w:tc>
          <w:tcPr>
            <w:tcW w:w="619" w:type="dxa"/>
            <w:tcBorders>
              <w:top w:val="single" w:sz="4" w:space="0" w:color="auto"/>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single" w:sz="4" w:space="0" w:color="auto"/>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single" w:sz="4" w:space="0" w:color="auto"/>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774"/>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固定资产</w:t>
            </w:r>
            <w:r>
              <w:rPr>
                <w:rFonts w:ascii="仿宋_GB2312" w:eastAsia="仿宋_GB2312" w:hAnsi="宋体" w:cs="宋体" w:hint="eastAsia"/>
                <w:kern w:val="0"/>
                <w:sz w:val="18"/>
                <w:szCs w:val="18"/>
              </w:rPr>
              <w:br/>
              <w:t>利用率</w:t>
            </w:r>
          </w:p>
        </w:tc>
        <w:tc>
          <w:tcPr>
            <w:tcW w:w="4171"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每低于100%一个百分点扣0.1分，扣完为止。</w:t>
            </w: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3</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900"/>
          <w:jc w:val="center"/>
        </w:trPr>
        <w:tc>
          <w:tcPr>
            <w:tcW w:w="976"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产  出（25分）</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职责履行</w:t>
            </w:r>
            <w:r>
              <w:rPr>
                <w:rFonts w:ascii="仿宋_GB2312" w:eastAsia="仿宋_GB2312" w:hAnsi="宋体" w:cs="宋体" w:hint="eastAsia"/>
                <w:kern w:val="0"/>
                <w:sz w:val="18"/>
                <w:szCs w:val="18"/>
              </w:rPr>
              <w:br/>
              <w:t>（25分）</w:t>
            </w: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推进全面小康建设指标任务完成情况</w:t>
            </w:r>
          </w:p>
        </w:tc>
        <w:tc>
          <w:tcPr>
            <w:tcW w:w="4171"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此项指标根据《中共岳阳市委 岳阳市人民政府 关于做好岳阳市加快推进湖南发展新增长极建设2015年度综合绩效考评工作的通知》（岳发〔2015〕11号）和《中共岳阳市委 岳阳市人民政府 关于做好2015年度综合绩效考评工作的补充通知》（岳发〔2015〕19号）附件2第一大项“工作实绩指标”（700分）考核内容设置。</w:t>
            </w:r>
            <w:r>
              <w:rPr>
                <w:rFonts w:ascii="仿宋_GB2312" w:eastAsia="仿宋_GB2312" w:hAnsi="宋体" w:cs="宋体" w:hint="eastAsia"/>
                <w:kern w:val="0"/>
                <w:sz w:val="18"/>
                <w:szCs w:val="18"/>
              </w:rPr>
              <w:br/>
              <w:t>部门单位应根据部门实际进行调整，并将其细化成相应的个性化指标。</w:t>
            </w: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90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建设湖南新增极目标任务完成情况</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90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《政府工作报告》目标任务完成情况</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68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省市重点民生实事完成情况</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90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省市重点工程和重大项目建设完成情况</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2</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80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其他工作实绩指标完成情况</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600"/>
          <w:jc w:val="center"/>
        </w:trPr>
        <w:tc>
          <w:tcPr>
            <w:tcW w:w="976"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效  果</w:t>
            </w:r>
            <w:r>
              <w:rPr>
                <w:rFonts w:ascii="仿宋_GB2312" w:eastAsia="仿宋_GB2312" w:hAnsi="宋体" w:cs="宋体" w:hint="eastAsia"/>
                <w:kern w:val="0"/>
                <w:sz w:val="18"/>
                <w:szCs w:val="18"/>
              </w:rPr>
              <w:br/>
              <w:t>（20分）</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履职效益</w:t>
            </w:r>
            <w:r>
              <w:rPr>
                <w:rFonts w:ascii="仿宋_GB2312" w:eastAsia="仿宋_GB2312" w:hAnsi="宋体" w:cs="宋体" w:hint="eastAsia"/>
                <w:kern w:val="0"/>
                <w:sz w:val="18"/>
                <w:szCs w:val="18"/>
              </w:rPr>
              <w:br/>
              <w:t>（20分）</w:t>
            </w: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经济效益</w:t>
            </w:r>
          </w:p>
        </w:tc>
        <w:tc>
          <w:tcPr>
            <w:tcW w:w="4171"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此三项指标为设置部门整体支出绩效评价指标时必须考虑的共性要素。</w:t>
            </w:r>
          </w:p>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部门单位应根据部门实际并结合部门整体支出绩效目标设立情况有选择的进行设置，并将其细化为相应的个性化指标。</w:t>
            </w:r>
          </w:p>
        </w:tc>
        <w:tc>
          <w:tcPr>
            <w:tcW w:w="619" w:type="dxa"/>
            <w:vMerge w:val="restart"/>
            <w:tcBorders>
              <w:top w:val="nil"/>
              <w:left w:val="single" w:sz="4" w:space="0" w:color="auto"/>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15</w:t>
            </w:r>
          </w:p>
        </w:tc>
        <w:tc>
          <w:tcPr>
            <w:tcW w:w="720" w:type="dxa"/>
            <w:tcBorders>
              <w:top w:val="nil"/>
              <w:left w:val="nil"/>
              <w:bottom w:val="single" w:sz="4" w:space="0" w:color="auto"/>
              <w:right w:val="single" w:sz="4" w:space="0" w:color="auto"/>
            </w:tcBorders>
            <w:shd w:val="clear" w:color="auto" w:fill="FFFFFF"/>
            <w:vAlign w:val="center"/>
          </w:tcPr>
          <w:p w:rsidR="005E331B" w:rsidRDefault="0073116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4</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60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社会效益</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600"/>
          <w:jc w:val="center"/>
        </w:trPr>
        <w:tc>
          <w:tcPr>
            <w:tcW w:w="976"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shd w:val="clear" w:color="auto" w:fill="auto"/>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生态效益</w:t>
            </w:r>
          </w:p>
        </w:tc>
        <w:tc>
          <w:tcPr>
            <w:tcW w:w="4171"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619" w:type="dxa"/>
            <w:vMerge/>
            <w:tcBorders>
              <w:top w:val="nil"/>
              <w:left w:val="single" w:sz="4" w:space="0" w:color="auto"/>
              <w:bottom w:val="single" w:sz="4" w:space="0" w:color="auto"/>
              <w:right w:val="single" w:sz="4" w:space="0" w:color="auto"/>
            </w:tcBorders>
            <w:shd w:val="clear" w:color="auto" w:fill="auto"/>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720" w:type="dxa"/>
            <w:tcBorders>
              <w:top w:val="nil"/>
              <w:left w:val="nil"/>
              <w:bottom w:val="single" w:sz="4" w:space="0" w:color="auto"/>
              <w:right w:val="single" w:sz="4" w:space="0" w:color="auto"/>
            </w:tcBorders>
            <w:shd w:val="clear" w:color="auto" w:fill="FFFFFF"/>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shd w:val="clear" w:color="auto" w:fill="FFFFFF"/>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1113"/>
          <w:jc w:val="center"/>
        </w:trPr>
        <w:tc>
          <w:tcPr>
            <w:tcW w:w="976"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939" w:type="dxa"/>
            <w:vMerge/>
            <w:tcBorders>
              <w:top w:val="nil"/>
              <w:left w:val="single" w:sz="4" w:space="0" w:color="auto"/>
              <w:bottom w:val="single" w:sz="4" w:space="0" w:color="auto"/>
              <w:right w:val="single" w:sz="4" w:space="0" w:color="auto"/>
            </w:tcBorders>
            <w:vAlign w:val="center"/>
          </w:tcPr>
          <w:p w:rsidR="005E331B" w:rsidRDefault="005E331B">
            <w:pPr>
              <w:widowControl/>
              <w:spacing w:line="240" w:lineRule="exact"/>
              <w:jc w:val="left"/>
              <w:rPr>
                <w:rFonts w:ascii="仿宋_GB2312" w:eastAsia="仿宋_GB2312" w:hAnsi="宋体" w:cs="宋体"/>
                <w:kern w:val="0"/>
                <w:sz w:val="18"/>
                <w:szCs w:val="18"/>
              </w:rPr>
            </w:pPr>
          </w:p>
        </w:tc>
        <w:tc>
          <w:tcPr>
            <w:tcW w:w="138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社会公众或服务对象满意度</w:t>
            </w:r>
          </w:p>
        </w:tc>
        <w:tc>
          <w:tcPr>
            <w:tcW w:w="4171" w:type="dxa"/>
            <w:tcBorders>
              <w:top w:val="nil"/>
              <w:left w:val="nil"/>
              <w:bottom w:val="single" w:sz="4" w:space="0" w:color="auto"/>
              <w:right w:val="single" w:sz="4" w:space="0" w:color="auto"/>
            </w:tcBorders>
            <w:vAlign w:val="center"/>
          </w:tcPr>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95%（含）以上计5分；</w:t>
            </w:r>
          </w:p>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85%（含）-95%，计3分；</w:t>
            </w:r>
          </w:p>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75%（含）-85%，计1分；</w:t>
            </w:r>
          </w:p>
          <w:p w:rsidR="005E331B" w:rsidRDefault="00392541">
            <w:pPr>
              <w:widowControl/>
              <w:spacing w:line="24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低于75%计0分。</w:t>
            </w: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720" w:type="dxa"/>
            <w:tcBorders>
              <w:top w:val="nil"/>
              <w:left w:val="nil"/>
              <w:bottom w:val="single" w:sz="4" w:space="0" w:color="auto"/>
              <w:right w:val="single" w:sz="4" w:space="0" w:color="auto"/>
            </w:tcBorders>
            <w:vAlign w:val="center"/>
          </w:tcPr>
          <w:p w:rsidR="005E331B" w:rsidRDefault="00B1173D">
            <w:pPr>
              <w:widowControl/>
              <w:spacing w:line="240" w:lineRule="exact"/>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5</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kern w:val="0"/>
                <w:sz w:val="18"/>
                <w:szCs w:val="18"/>
              </w:rPr>
            </w:pPr>
          </w:p>
        </w:tc>
      </w:tr>
      <w:tr w:rsidR="005E331B">
        <w:trPr>
          <w:trHeight w:val="670"/>
          <w:jc w:val="center"/>
        </w:trPr>
        <w:tc>
          <w:tcPr>
            <w:tcW w:w="976" w:type="dxa"/>
            <w:tcBorders>
              <w:top w:val="nil"/>
              <w:left w:val="single" w:sz="4" w:space="0" w:color="auto"/>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总 分</w:t>
            </w:r>
          </w:p>
        </w:tc>
        <w:tc>
          <w:tcPr>
            <w:tcW w:w="939"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b/>
                <w:bCs/>
                <w:kern w:val="0"/>
                <w:sz w:val="18"/>
                <w:szCs w:val="18"/>
              </w:rPr>
            </w:pPr>
          </w:p>
        </w:tc>
        <w:tc>
          <w:tcPr>
            <w:tcW w:w="1389"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b/>
                <w:bCs/>
                <w:kern w:val="0"/>
                <w:sz w:val="18"/>
                <w:szCs w:val="18"/>
              </w:rPr>
            </w:pPr>
          </w:p>
        </w:tc>
        <w:tc>
          <w:tcPr>
            <w:tcW w:w="4171"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b/>
                <w:bCs/>
                <w:kern w:val="0"/>
                <w:sz w:val="18"/>
                <w:szCs w:val="18"/>
              </w:rPr>
            </w:pPr>
          </w:p>
        </w:tc>
        <w:tc>
          <w:tcPr>
            <w:tcW w:w="619" w:type="dxa"/>
            <w:tcBorders>
              <w:top w:val="nil"/>
              <w:left w:val="nil"/>
              <w:bottom w:val="single" w:sz="4" w:space="0" w:color="auto"/>
              <w:right w:val="single" w:sz="4" w:space="0" w:color="auto"/>
            </w:tcBorders>
            <w:vAlign w:val="center"/>
          </w:tcPr>
          <w:p w:rsidR="005E331B" w:rsidRDefault="00392541">
            <w:pPr>
              <w:widowControl/>
              <w:spacing w:line="240" w:lineRule="exact"/>
              <w:jc w:val="center"/>
              <w:rPr>
                <w:rFonts w:ascii="仿宋_GB2312" w:eastAsia="仿宋_GB2312" w:hAnsi="宋体" w:cs="宋体"/>
                <w:b/>
                <w:bCs/>
                <w:spacing w:val="-8"/>
                <w:kern w:val="0"/>
                <w:sz w:val="18"/>
                <w:szCs w:val="18"/>
              </w:rPr>
            </w:pPr>
            <w:r>
              <w:rPr>
                <w:rFonts w:ascii="仿宋_GB2312" w:eastAsia="仿宋_GB2312" w:hAnsi="宋体" w:cs="宋体" w:hint="eastAsia"/>
                <w:b/>
                <w:bCs/>
                <w:spacing w:val="-8"/>
                <w:kern w:val="0"/>
                <w:sz w:val="18"/>
                <w:szCs w:val="18"/>
              </w:rPr>
              <w:t>100</w:t>
            </w:r>
          </w:p>
        </w:tc>
        <w:tc>
          <w:tcPr>
            <w:tcW w:w="720" w:type="dxa"/>
            <w:tcBorders>
              <w:top w:val="nil"/>
              <w:left w:val="nil"/>
              <w:bottom w:val="single" w:sz="4" w:space="0" w:color="auto"/>
              <w:right w:val="single" w:sz="4" w:space="0" w:color="auto"/>
            </w:tcBorders>
            <w:vAlign w:val="center"/>
          </w:tcPr>
          <w:p w:rsidR="005E331B" w:rsidRDefault="0073116D">
            <w:pPr>
              <w:widowControl/>
              <w:spacing w:line="240" w:lineRule="exact"/>
              <w:jc w:val="center"/>
              <w:rPr>
                <w:rFonts w:ascii="仿宋_GB2312" w:eastAsia="仿宋_GB2312" w:hAnsi="宋体" w:cs="宋体"/>
                <w:b/>
                <w:bCs/>
                <w:kern w:val="0"/>
                <w:sz w:val="18"/>
                <w:szCs w:val="18"/>
              </w:rPr>
            </w:pPr>
            <w:r>
              <w:rPr>
                <w:rFonts w:ascii="仿宋_GB2312" w:eastAsia="仿宋_GB2312" w:hAnsi="宋体" w:cs="宋体" w:hint="eastAsia"/>
                <w:b/>
                <w:bCs/>
                <w:kern w:val="0"/>
                <w:sz w:val="18"/>
                <w:szCs w:val="18"/>
              </w:rPr>
              <w:t>99</w:t>
            </w:r>
          </w:p>
        </w:tc>
        <w:tc>
          <w:tcPr>
            <w:tcW w:w="1080" w:type="dxa"/>
            <w:tcBorders>
              <w:top w:val="nil"/>
              <w:left w:val="nil"/>
              <w:bottom w:val="single" w:sz="4" w:space="0" w:color="auto"/>
              <w:right w:val="single" w:sz="4" w:space="0" w:color="auto"/>
            </w:tcBorders>
            <w:vAlign w:val="center"/>
          </w:tcPr>
          <w:p w:rsidR="005E331B" w:rsidRDefault="005E331B">
            <w:pPr>
              <w:widowControl/>
              <w:spacing w:line="240" w:lineRule="exact"/>
              <w:jc w:val="center"/>
              <w:rPr>
                <w:rFonts w:ascii="仿宋_GB2312" w:eastAsia="仿宋_GB2312" w:hAnsi="宋体" w:cs="宋体"/>
                <w:b/>
                <w:bCs/>
                <w:kern w:val="0"/>
                <w:sz w:val="18"/>
                <w:szCs w:val="18"/>
              </w:rPr>
            </w:pPr>
          </w:p>
        </w:tc>
      </w:tr>
    </w:tbl>
    <w:p w:rsidR="005E331B" w:rsidRDefault="00392541" w:rsidP="00890433">
      <w:pPr>
        <w:spacing w:beforeLines="50"/>
        <w:rPr>
          <w:rFonts w:ascii="仿宋_GB2312" w:eastAsia="仿宋_GB2312" w:hAnsi="宋体" w:cs="宋体"/>
          <w:kern w:val="0"/>
          <w:szCs w:val="21"/>
        </w:rPr>
      </w:pPr>
      <w:r>
        <w:rPr>
          <w:rFonts w:ascii="仿宋_GB2312" w:eastAsia="仿宋_GB2312" w:hAnsi="宋体" w:cs="宋体" w:hint="eastAsia"/>
          <w:kern w:val="0"/>
          <w:szCs w:val="21"/>
        </w:rPr>
        <w:t>备注：如部门（单位）根据本部门实际情况修改调整了附件3《部门整体支出绩效评价指标体系（参考样表）》，须相应修改调整本表中的对应部分。</w:t>
      </w: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C36C20" w:rsidRDefault="00C36C20" w:rsidP="00C36C20">
      <w:pPr>
        <w:spacing w:line="560" w:lineRule="exact"/>
        <w:rPr>
          <w:rFonts w:ascii="黑体" w:eastAsia="黑体" w:hAnsi="黑体" w:cs="黑体"/>
          <w:bCs/>
          <w:sz w:val="28"/>
          <w:szCs w:val="28"/>
        </w:rPr>
      </w:pPr>
    </w:p>
    <w:p w:rsidR="005E331B" w:rsidRPr="00C36C20" w:rsidRDefault="005E331B" w:rsidP="00C36C20">
      <w:pPr>
        <w:spacing w:line="560" w:lineRule="exact"/>
        <w:rPr>
          <w:rFonts w:ascii="仿宋_GB2312" w:eastAsia="仿宋_GB2312" w:hAnsi="仿宋_GB2312" w:cs="仿宋_GB2312"/>
          <w:bCs/>
          <w:sz w:val="28"/>
          <w:szCs w:val="28"/>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pPr>
        <w:adjustRightInd w:val="0"/>
        <w:snapToGrid w:val="0"/>
        <w:spacing w:line="200" w:lineRule="exact"/>
        <w:contextualSpacing/>
        <w:jc w:val="right"/>
        <w:rPr>
          <w:rFonts w:eastAsia="仿宋_GB2312"/>
          <w:sz w:val="32"/>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457C84" w:rsidRDefault="00457C84"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A517EE">
      <w:pPr>
        <w:spacing w:line="160" w:lineRule="exact"/>
        <w:ind w:firstLineChars="200" w:firstLine="503"/>
        <w:jc w:val="right"/>
        <w:rPr>
          <w:rFonts w:eastAsia="仿宋_GB2312"/>
          <w:w w:val="90"/>
          <w:sz w:val="28"/>
        </w:rPr>
      </w:pPr>
    </w:p>
    <w:p w:rsidR="005E331B" w:rsidRDefault="005E331B" w:rsidP="00890433">
      <w:pPr>
        <w:pBdr>
          <w:top w:val="single" w:sz="6" w:space="4" w:color="auto"/>
          <w:bottom w:val="single" w:sz="6" w:space="1" w:color="auto"/>
        </w:pBdr>
        <w:spacing w:beforeLines="20" w:line="440" w:lineRule="exact"/>
        <w:rPr>
          <w:rFonts w:eastAsia="仿宋_GB2312"/>
          <w:sz w:val="28"/>
          <w:szCs w:val="28"/>
        </w:rPr>
      </w:pPr>
    </w:p>
    <w:p w:rsidR="005E331B" w:rsidRDefault="006D5430">
      <w:pPr>
        <w:adjustRightInd w:val="0"/>
        <w:snapToGrid w:val="0"/>
        <w:spacing w:line="200" w:lineRule="exact"/>
        <w:ind w:right="560"/>
        <w:contextualSpacing/>
        <w:rPr>
          <w:rFonts w:ascii="仿宋_GB2312"/>
          <w:sz w:val="28"/>
          <w:szCs w:val="28"/>
        </w:rPr>
      </w:pPr>
      <w:r w:rsidRPr="006D5430">
        <w:rPr>
          <w:rFonts w:eastAsia="仿宋_GB2312"/>
          <w:sz w:val="28"/>
        </w:rPr>
        <w:pict>
          <v:line id="_x0000_s1027" style="position:absolute;left:0;text-align:left;z-index:251659264" from="-2.25pt,8.7pt" to="438.75pt,8.7pt" o:gfxdata="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20CceNUAAAAIAQAADwAAAAAAAAAB&#10;ACAAAAAiAAAAZHJzL2Rvd25yZXYueG1sUEsBAhQAFAAAAAgAh07iQOQ0Z5DaAQAAlgMAAA4AAAAA&#10;AAAAAQAgAAAAJAEAAGRycy9lMm9Eb2MueG1sUEsFBgAAAAAGAAYAWQEAAHAFAAAAAA==&#10;"/>
        </w:pict>
      </w:r>
    </w:p>
    <w:p w:rsidR="005E331B" w:rsidRDefault="005E331B"/>
    <w:sectPr w:rsidR="005E331B" w:rsidSect="008D769D">
      <w:footerReference w:type="even" r:id="rId9"/>
      <w:footerReference w:type="default" r:id="rId10"/>
      <w:pgSz w:w="11906" w:h="16838"/>
      <w:pgMar w:top="737" w:right="1701" w:bottom="1701" w:left="73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0DEC" w:rsidRDefault="007D0DEC" w:rsidP="005E331B">
      <w:r>
        <w:separator/>
      </w:r>
    </w:p>
  </w:endnote>
  <w:endnote w:type="continuationSeparator" w:id="0">
    <w:p w:rsidR="007D0DEC" w:rsidRDefault="007D0DEC" w:rsidP="005E33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433" w:rsidRDefault="00890433">
    <w:pPr>
      <w:framePr w:wrap="around" w:vAnchor="text" w:hAnchor="margin" w:xAlign="outside" w:y="1"/>
    </w:pPr>
    <w:r>
      <w:fldChar w:fldCharType="begin"/>
    </w:r>
    <w:r>
      <w:instrText xml:space="preserve">PAGE  </w:instrText>
    </w:r>
    <w:r>
      <w:fldChar w:fldCharType="end"/>
    </w:r>
  </w:p>
  <w:p w:rsidR="00890433" w:rsidRDefault="00890433">
    <w:pP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433" w:rsidRDefault="00890433">
    <w:pPr>
      <w:ind w:right="360" w:firstLine="360"/>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fit-shape-to-text:t" inset="0,0,0,0">
            <w:txbxContent>
              <w:p w:rsidR="00890433" w:rsidRDefault="00890433">
                <w:pPr>
                  <w:pStyle w:val="a3"/>
                  <w:rPr>
                    <w:rStyle w:val="a5"/>
                    <w:sz w:val="24"/>
                    <w:szCs w:val="24"/>
                  </w:rPr>
                </w:pPr>
                <w:r>
                  <w:rPr>
                    <w:rStyle w:val="a5"/>
                    <w:rFonts w:hint="eastAsia"/>
                    <w:sz w:val="24"/>
                    <w:szCs w:val="24"/>
                  </w:rPr>
                  <w:t>—</w:t>
                </w:r>
                <w:r>
                  <w:rPr>
                    <w:rStyle w:val="a5"/>
                    <w:rFonts w:hint="eastAsia"/>
                    <w:sz w:val="24"/>
                    <w:szCs w:val="24"/>
                  </w:rPr>
                  <w:t xml:space="preserve"> </w:t>
                </w:r>
                <w:r>
                  <w:rPr>
                    <w:sz w:val="24"/>
                    <w:szCs w:val="24"/>
                  </w:rPr>
                  <w:fldChar w:fldCharType="begin"/>
                </w:r>
                <w:r>
                  <w:rPr>
                    <w:rStyle w:val="a5"/>
                    <w:sz w:val="24"/>
                    <w:szCs w:val="24"/>
                  </w:rPr>
                  <w:instrText xml:space="preserve">PAGE  </w:instrText>
                </w:r>
                <w:r>
                  <w:rPr>
                    <w:sz w:val="24"/>
                    <w:szCs w:val="24"/>
                  </w:rPr>
                  <w:fldChar w:fldCharType="separate"/>
                </w:r>
                <w:r w:rsidR="004D78DE">
                  <w:rPr>
                    <w:rStyle w:val="a5"/>
                    <w:noProof/>
                    <w:sz w:val="24"/>
                    <w:szCs w:val="24"/>
                  </w:rPr>
                  <w:t>10</w:t>
                </w:r>
                <w:r>
                  <w:rPr>
                    <w:sz w:val="24"/>
                    <w:szCs w:val="24"/>
                  </w:rPr>
                  <w:fldChar w:fldCharType="end"/>
                </w:r>
                <w:r>
                  <w:rPr>
                    <w:rStyle w:val="a5"/>
                    <w:rFonts w:hint="eastAsia"/>
                    <w:sz w:val="24"/>
                    <w:szCs w:val="24"/>
                  </w:rPr>
                  <w:t xml:space="preserve"> </w:t>
                </w:r>
                <w:r>
                  <w:rPr>
                    <w:rStyle w:val="a5"/>
                    <w:rFonts w:hint="eastAsia"/>
                    <w:sz w:val="24"/>
                    <w:szCs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DEC" w:rsidRDefault="007D0DEC" w:rsidP="005E331B">
      <w:r>
        <w:separator/>
      </w:r>
    </w:p>
  </w:footnote>
  <w:footnote w:type="continuationSeparator" w:id="0">
    <w:p w:rsidR="007D0DEC" w:rsidRDefault="007D0DEC" w:rsidP="005E33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A9B22B"/>
    <w:multiLevelType w:val="singleLevel"/>
    <w:tmpl w:val="88A9B22B"/>
    <w:lvl w:ilvl="0">
      <w:start w:val="1"/>
      <w:numFmt w:val="decimal"/>
      <w:suff w:val="nothing"/>
      <w:lvlText w:val="%1、"/>
      <w:lvlJc w:val="left"/>
    </w:lvl>
  </w:abstractNum>
  <w:abstractNum w:abstractNumId="1">
    <w:nsid w:val="98B7E45A"/>
    <w:multiLevelType w:val="singleLevel"/>
    <w:tmpl w:val="98B7E45A"/>
    <w:lvl w:ilvl="0">
      <w:start w:val="3"/>
      <w:numFmt w:val="decimal"/>
      <w:suff w:val="nothing"/>
      <w:lvlText w:val="%1、"/>
      <w:lvlJc w:val="left"/>
    </w:lvl>
  </w:abstractNum>
  <w:abstractNum w:abstractNumId="2">
    <w:nsid w:val="E734D248"/>
    <w:multiLevelType w:val="singleLevel"/>
    <w:tmpl w:val="E734D248"/>
    <w:lvl w:ilvl="0">
      <w:start w:val="1"/>
      <w:numFmt w:val="decimal"/>
      <w:suff w:val="nothing"/>
      <w:lvlText w:val="%1、"/>
      <w:lvlJc w:val="left"/>
    </w:lvl>
  </w:abstractNum>
  <w:abstractNum w:abstractNumId="3">
    <w:nsid w:val="EBB92F88"/>
    <w:multiLevelType w:val="singleLevel"/>
    <w:tmpl w:val="EBB92F88"/>
    <w:lvl w:ilvl="0">
      <w:start w:val="1"/>
      <w:numFmt w:val="decimal"/>
      <w:suff w:val="nothing"/>
      <w:lvlText w:val="%1、"/>
      <w:lvlJc w:val="left"/>
    </w:lvl>
  </w:abstractNum>
  <w:abstractNum w:abstractNumId="4">
    <w:nsid w:val="010373D6"/>
    <w:multiLevelType w:val="multilevel"/>
    <w:tmpl w:val="010373D6"/>
    <w:lvl w:ilvl="0">
      <w:start w:val="1"/>
      <w:numFmt w:val="japaneseCounting"/>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20FF1519"/>
    <w:multiLevelType w:val="hybridMultilevel"/>
    <w:tmpl w:val="8D3CDF22"/>
    <w:lvl w:ilvl="0" w:tplc="25BE644E">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B214E32"/>
    <w:multiLevelType w:val="hybridMultilevel"/>
    <w:tmpl w:val="F4FAC182"/>
    <w:lvl w:ilvl="0" w:tplc="F580B27C">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50CE8A24"/>
    <w:multiLevelType w:val="singleLevel"/>
    <w:tmpl w:val="50CE8A24"/>
    <w:lvl w:ilvl="0">
      <w:start w:val="1"/>
      <w:numFmt w:val="decimal"/>
      <w:suff w:val="nothing"/>
      <w:lvlText w:val="%1、"/>
      <w:lvlJc w:val="left"/>
    </w:lvl>
  </w:abstractNum>
  <w:abstractNum w:abstractNumId="8">
    <w:nsid w:val="64F5B036"/>
    <w:multiLevelType w:val="singleLevel"/>
    <w:tmpl w:val="64F5B036"/>
    <w:lvl w:ilvl="0">
      <w:start w:val="1"/>
      <w:numFmt w:val="decimal"/>
      <w:suff w:val="nothing"/>
      <w:lvlText w:val="%1、"/>
      <w:lvlJc w:val="left"/>
    </w:lvl>
  </w:abstractNum>
  <w:abstractNum w:abstractNumId="9">
    <w:nsid w:val="7658480E"/>
    <w:multiLevelType w:val="singleLevel"/>
    <w:tmpl w:val="7658480E"/>
    <w:lvl w:ilvl="0">
      <w:start w:val="1"/>
      <w:numFmt w:val="decimal"/>
      <w:suff w:val="nothing"/>
      <w:lvlText w:val="%1、"/>
      <w:lvlJc w:val="left"/>
    </w:lvl>
  </w:abstractNum>
  <w:num w:numId="1">
    <w:abstractNumId w:val="1"/>
  </w:num>
  <w:num w:numId="2">
    <w:abstractNumId w:val="3"/>
  </w:num>
  <w:num w:numId="3">
    <w:abstractNumId w:val="9"/>
  </w:num>
  <w:num w:numId="4">
    <w:abstractNumId w:val="8"/>
  </w:num>
  <w:num w:numId="5">
    <w:abstractNumId w:val="0"/>
  </w:num>
  <w:num w:numId="6">
    <w:abstractNumId w:val="2"/>
  </w:num>
  <w:num w:numId="7">
    <w:abstractNumId w:val="7"/>
  </w:num>
  <w:num w:numId="8">
    <w:abstractNumId w:val="4"/>
  </w:num>
  <w:num w:numId="9">
    <w:abstractNumId w:val="6"/>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6041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55A6F26"/>
    <w:rsid w:val="0000125C"/>
    <w:rsid w:val="00002D20"/>
    <w:rsid w:val="000068E5"/>
    <w:rsid w:val="00025477"/>
    <w:rsid w:val="00040D0F"/>
    <w:rsid w:val="000466F2"/>
    <w:rsid w:val="000563DE"/>
    <w:rsid w:val="000571A6"/>
    <w:rsid w:val="00057FFC"/>
    <w:rsid w:val="0006176B"/>
    <w:rsid w:val="00071B99"/>
    <w:rsid w:val="0007259E"/>
    <w:rsid w:val="00080B71"/>
    <w:rsid w:val="00081861"/>
    <w:rsid w:val="000A2D6E"/>
    <w:rsid w:val="000A4970"/>
    <w:rsid w:val="000B57CE"/>
    <w:rsid w:val="000B628A"/>
    <w:rsid w:val="000C22FF"/>
    <w:rsid w:val="000D3DCC"/>
    <w:rsid w:val="000F395C"/>
    <w:rsid w:val="000F4042"/>
    <w:rsid w:val="001020E3"/>
    <w:rsid w:val="00113D18"/>
    <w:rsid w:val="0012187F"/>
    <w:rsid w:val="001506B5"/>
    <w:rsid w:val="00150E90"/>
    <w:rsid w:val="00157830"/>
    <w:rsid w:val="0016600F"/>
    <w:rsid w:val="0017667F"/>
    <w:rsid w:val="00182E1E"/>
    <w:rsid w:val="001A3BB1"/>
    <w:rsid w:val="001A4822"/>
    <w:rsid w:val="001A7B29"/>
    <w:rsid w:val="001B203D"/>
    <w:rsid w:val="001B3E9E"/>
    <w:rsid w:val="001B41C2"/>
    <w:rsid w:val="001B6127"/>
    <w:rsid w:val="001D326A"/>
    <w:rsid w:val="001D6171"/>
    <w:rsid w:val="001E7CAE"/>
    <w:rsid w:val="001F2E79"/>
    <w:rsid w:val="00205AA1"/>
    <w:rsid w:val="002113F8"/>
    <w:rsid w:val="002121A9"/>
    <w:rsid w:val="00227298"/>
    <w:rsid w:val="0024002C"/>
    <w:rsid w:val="00243EBD"/>
    <w:rsid w:val="00245183"/>
    <w:rsid w:val="00255F0E"/>
    <w:rsid w:val="00261463"/>
    <w:rsid w:val="002642B1"/>
    <w:rsid w:val="002645CB"/>
    <w:rsid w:val="002735CB"/>
    <w:rsid w:val="002B1EAA"/>
    <w:rsid w:val="002D1935"/>
    <w:rsid w:val="002D50AC"/>
    <w:rsid w:val="002E207C"/>
    <w:rsid w:val="002E273C"/>
    <w:rsid w:val="002E7CBD"/>
    <w:rsid w:val="002F0EFC"/>
    <w:rsid w:val="00321673"/>
    <w:rsid w:val="00356207"/>
    <w:rsid w:val="00392541"/>
    <w:rsid w:val="00394789"/>
    <w:rsid w:val="003A48C7"/>
    <w:rsid w:val="003B6F57"/>
    <w:rsid w:val="003C30CC"/>
    <w:rsid w:val="003D0BEE"/>
    <w:rsid w:val="003D403D"/>
    <w:rsid w:val="003E095B"/>
    <w:rsid w:val="003E2B11"/>
    <w:rsid w:val="003E4663"/>
    <w:rsid w:val="003E5DED"/>
    <w:rsid w:val="003F12BF"/>
    <w:rsid w:val="003F4D16"/>
    <w:rsid w:val="0040370C"/>
    <w:rsid w:val="0040771E"/>
    <w:rsid w:val="00437A21"/>
    <w:rsid w:val="00457C84"/>
    <w:rsid w:val="00471C10"/>
    <w:rsid w:val="0049557D"/>
    <w:rsid w:val="00496550"/>
    <w:rsid w:val="004C71EF"/>
    <w:rsid w:val="004C7A33"/>
    <w:rsid w:val="004D196D"/>
    <w:rsid w:val="004D2208"/>
    <w:rsid w:val="004D3167"/>
    <w:rsid w:val="004D5770"/>
    <w:rsid w:val="004D78DE"/>
    <w:rsid w:val="004F141F"/>
    <w:rsid w:val="00506751"/>
    <w:rsid w:val="005074E0"/>
    <w:rsid w:val="00527427"/>
    <w:rsid w:val="0054448F"/>
    <w:rsid w:val="00547302"/>
    <w:rsid w:val="005545C5"/>
    <w:rsid w:val="00555013"/>
    <w:rsid w:val="00555AC0"/>
    <w:rsid w:val="00562CC2"/>
    <w:rsid w:val="00573FF4"/>
    <w:rsid w:val="00581315"/>
    <w:rsid w:val="00581CF1"/>
    <w:rsid w:val="0059607A"/>
    <w:rsid w:val="005A53E0"/>
    <w:rsid w:val="005C3867"/>
    <w:rsid w:val="005E0731"/>
    <w:rsid w:val="005E331B"/>
    <w:rsid w:val="005E759E"/>
    <w:rsid w:val="0060120C"/>
    <w:rsid w:val="006038C0"/>
    <w:rsid w:val="006104CE"/>
    <w:rsid w:val="00612566"/>
    <w:rsid w:val="006367F1"/>
    <w:rsid w:val="0063771C"/>
    <w:rsid w:val="00637FF5"/>
    <w:rsid w:val="00641425"/>
    <w:rsid w:val="00644A31"/>
    <w:rsid w:val="00660E03"/>
    <w:rsid w:val="00662923"/>
    <w:rsid w:val="00673596"/>
    <w:rsid w:val="0067448D"/>
    <w:rsid w:val="00675CDD"/>
    <w:rsid w:val="0068138D"/>
    <w:rsid w:val="0068605A"/>
    <w:rsid w:val="006A2ABE"/>
    <w:rsid w:val="006A6BE5"/>
    <w:rsid w:val="006B2AF4"/>
    <w:rsid w:val="006B4B3C"/>
    <w:rsid w:val="006D1CC0"/>
    <w:rsid w:val="006D37F7"/>
    <w:rsid w:val="006D5430"/>
    <w:rsid w:val="006E060D"/>
    <w:rsid w:val="006E4138"/>
    <w:rsid w:val="006E57E6"/>
    <w:rsid w:val="0070001E"/>
    <w:rsid w:val="0070271C"/>
    <w:rsid w:val="007228BF"/>
    <w:rsid w:val="0073116D"/>
    <w:rsid w:val="0073597A"/>
    <w:rsid w:val="00735FA1"/>
    <w:rsid w:val="0075416C"/>
    <w:rsid w:val="00776A0D"/>
    <w:rsid w:val="00781BD0"/>
    <w:rsid w:val="0078243D"/>
    <w:rsid w:val="00782A9A"/>
    <w:rsid w:val="007901CC"/>
    <w:rsid w:val="007902F4"/>
    <w:rsid w:val="007935CE"/>
    <w:rsid w:val="007A3C97"/>
    <w:rsid w:val="007B344F"/>
    <w:rsid w:val="007B73D9"/>
    <w:rsid w:val="007C6C89"/>
    <w:rsid w:val="007D0DEC"/>
    <w:rsid w:val="007D0EC7"/>
    <w:rsid w:val="007D0EDD"/>
    <w:rsid w:val="007D1490"/>
    <w:rsid w:val="007D16BE"/>
    <w:rsid w:val="007F0A73"/>
    <w:rsid w:val="007F705D"/>
    <w:rsid w:val="00830740"/>
    <w:rsid w:val="008310C1"/>
    <w:rsid w:val="00843D80"/>
    <w:rsid w:val="0084676C"/>
    <w:rsid w:val="00865226"/>
    <w:rsid w:val="00874B3D"/>
    <w:rsid w:val="00880B22"/>
    <w:rsid w:val="008834E7"/>
    <w:rsid w:val="00883640"/>
    <w:rsid w:val="00890433"/>
    <w:rsid w:val="008B0954"/>
    <w:rsid w:val="008D27CC"/>
    <w:rsid w:val="008D769D"/>
    <w:rsid w:val="008E1909"/>
    <w:rsid w:val="008F202C"/>
    <w:rsid w:val="008F76A2"/>
    <w:rsid w:val="00903B3C"/>
    <w:rsid w:val="0090403F"/>
    <w:rsid w:val="00916FB3"/>
    <w:rsid w:val="0093022A"/>
    <w:rsid w:val="00936312"/>
    <w:rsid w:val="00940C15"/>
    <w:rsid w:val="00942346"/>
    <w:rsid w:val="009442D9"/>
    <w:rsid w:val="009444E3"/>
    <w:rsid w:val="00944992"/>
    <w:rsid w:val="00963342"/>
    <w:rsid w:val="00965619"/>
    <w:rsid w:val="00993879"/>
    <w:rsid w:val="009A10B7"/>
    <w:rsid w:val="009A63C4"/>
    <w:rsid w:val="009B582D"/>
    <w:rsid w:val="009B7F69"/>
    <w:rsid w:val="009E5D1B"/>
    <w:rsid w:val="009F2679"/>
    <w:rsid w:val="00A0103F"/>
    <w:rsid w:val="00A17E97"/>
    <w:rsid w:val="00A26BDB"/>
    <w:rsid w:val="00A46C80"/>
    <w:rsid w:val="00A517EE"/>
    <w:rsid w:val="00A52777"/>
    <w:rsid w:val="00A52A73"/>
    <w:rsid w:val="00A631ED"/>
    <w:rsid w:val="00A70D7C"/>
    <w:rsid w:val="00A943BA"/>
    <w:rsid w:val="00A9497E"/>
    <w:rsid w:val="00A95073"/>
    <w:rsid w:val="00AA443E"/>
    <w:rsid w:val="00AA7EAE"/>
    <w:rsid w:val="00AB0AC1"/>
    <w:rsid w:val="00AB7585"/>
    <w:rsid w:val="00AC2184"/>
    <w:rsid w:val="00AC725B"/>
    <w:rsid w:val="00AE39E0"/>
    <w:rsid w:val="00AF43BA"/>
    <w:rsid w:val="00B06956"/>
    <w:rsid w:val="00B1173D"/>
    <w:rsid w:val="00B1401C"/>
    <w:rsid w:val="00B2702F"/>
    <w:rsid w:val="00B27588"/>
    <w:rsid w:val="00B27F0C"/>
    <w:rsid w:val="00B4356F"/>
    <w:rsid w:val="00B5072D"/>
    <w:rsid w:val="00B67D4A"/>
    <w:rsid w:val="00B708A9"/>
    <w:rsid w:val="00B82654"/>
    <w:rsid w:val="00BB5E27"/>
    <w:rsid w:val="00BD1DEC"/>
    <w:rsid w:val="00BE6873"/>
    <w:rsid w:val="00BE6953"/>
    <w:rsid w:val="00BF493B"/>
    <w:rsid w:val="00C051FF"/>
    <w:rsid w:val="00C149EE"/>
    <w:rsid w:val="00C26841"/>
    <w:rsid w:val="00C35F3B"/>
    <w:rsid w:val="00C36C20"/>
    <w:rsid w:val="00C4093D"/>
    <w:rsid w:val="00C52E99"/>
    <w:rsid w:val="00C608F3"/>
    <w:rsid w:val="00C6543F"/>
    <w:rsid w:val="00C65D4A"/>
    <w:rsid w:val="00C733C5"/>
    <w:rsid w:val="00C76E78"/>
    <w:rsid w:val="00C77684"/>
    <w:rsid w:val="00C8549D"/>
    <w:rsid w:val="00C96CA8"/>
    <w:rsid w:val="00CA1117"/>
    <w:rsid w:val="00CC13E1"/>
    <w:rsid w:val="00CC250A"/>
    <w:rsid w:val="00CC425F"/>
    <w:rsid w:val="00CD2E4E"/>
    <w:rsid w:val="00CD5A77"/>
    <w:rsid w:val="00CE6181"/>
    <w:rsid w:val="00CF27DA"/>
    <w:rsid w:val="00D17C58"/>
    <w:rsid w:val="00D21D64"/>
    <w:rsid w:val="00D220E8"/>
    <w:rsid w:val="00D322BC"/>
    <w:rsid w:val="00D413D5"/>
    <w:rsid w:val="00D51058"/>
    <w:rsid w:val="00D65984"/>
    <w:rsid w:val="00D7352E"/>
    <w:rsid w:val="00D744C7"/>
    <w:rsid w:val="00D867EE"/>
    <w:rsid w:val="00D92F36"/>
    <w:rsid w:val="00DA6176"/>
    <w:rsid w:val="00DB2AD5"/>
    <w:rsid w:val="00DB42B7"/>
    <w:rsid w:val="00DC6525"/>
    <w:rsid w:val="00DD67C2"/>
    <w:rsid w:val="00DE6BB2"/>
    <w:rsid w:val="00DF03F8"/>
    <w:rsid w:val="00E12F24"/>
    <w:rsid w:val="00E17F0C"/>
    <w:rsid w:val="00E22E0F"/>
    <w:rsid w:val="00E24F6F"/>
    <w:rsid w:val="00E252A5"/>
    <w:rsid w:val="00E26EBD"/>
    <w:rsid w:val="00E454BD"/>
    <w:rsid w:val="00E50D0B"/>
    <w:rsid w:val="00E52E8E"/>
    <w:rsid w:val="00E53187"/>
    <w:rsid w:val="00E6069F"/>
    <w:rsid w:val="00E67B80"/>
    <w:rsid w:val="00E73FC4"/>
    <w:rsid w:val="00EA1D24"/>
    <w:rsid w:val="00EA6B46"/>
    <w:rsid w:val="00EB02FC"/>
    <w:rsid w:val="00EB7846"/>
    <w:rsid w:val="00EC3AE8"/>
    <w:rsid w:val="00ED5A47"/>
    <w:rsid w:val="00EE2077"/>
    <w:rsid w:val="00EF4946"/>
    <w:rsid w:val="00F04675"/>
    <w:rsid w:val="00F04E85"/>
    <w:rsid w:val="00F1217B"/>
    <w:rsid w:val="00F22CE6"/>
    <w:rsid w:val="00F23E4A"/>
    <w:rsid w:val="00F349DF"/>
    <w:rsid w:val="00F462A8"/>
    <w:rsid w:val="00F50187"/>
    <w:rsid w:val="00F53C8F"/>
    <w:rsid w:val="00F575EE"/>
    <w:rsid w:val="00F7632D"/>
    <w:rsid w:val="00F7685E"/>
    <w:rsid w:val="00F907A1"/>
    <w:rsid w:val="00FA3F77"/>
    <w:rsid w:val="00FB0271"/>
    <w:rsid w:val="00FB58D8"/>
    <w:rsid w:val="00FB7265"/>
    <w:rsid w:val="00FD2043"/>
    <w:rsid w:val="021F7ACC"/>
    <w:rsid w:val="055A6F26"/>
    <w:rsid w:val="09950D4D"/>
    <w:rsid w:val="0A507703"/>
    <w:rsid w:val="0DB17DCE"/>
    <w:rsid w:val="0F3C19DC"/>
    <w:rsid w:val="134907CC"/>
    <w:rsid w:val="1A6F2DB8"/>
    <w:rsid w:val="1E0B52D7"/>
    <w:rsid w:val="1E4E1466"/>
    <w:rsid w:val="1F290E1C"/>
    <w:rsid w:val="20482FD4"/>
    <w:rsid w:val="23752929"/>
    <w:rsid w:val="23931307"/>
    <w:rsid w:val="28FC074F"/>
    <w:rsid w:val="2A66629F"/>
    <w:rsid w:val="2B185F17"/>
    <w:rsid w:val="2C1535F6"/>
    <w:rsid w:val="2EE67DDF"/>
    <w:rsid w:val="2F6C19A9"/>
    <w:rsid w:val="31C64031"/>
    <w:rsid w:val="37035463"/>
    <w:rsid w:val="387A506E"/>
    <w:rsid w:val="39C4528F"/>
    <w:rsid w:val="3A3A1314"/>
    <w:rsid w:val="3B7E060B"/>
    <w:rsid w:val="3BBB1F39"/>
    <w:rsid w:val="3C0C5663"/>
    <w:rsid w:val="3F114B68"/>
    <w:rsid w:val="42082596"/>
    <w:rsid w:val="426B5C52"/>
    <w:rsid w:val="45414B88"/>
    <w:rsid w:val="46602C0D"/>
    <w:rsid w:val="4AA9566D"/>
    <w:rsid w:val="4BA9288D"/>
    <w:rsid w:val="4C4E2AC3"/>
    <w:rsid w:val="4FC33CBA"/>
    <w:rsid w:val="50476111"/>
    <w:rsid w:val="56233027"/>
    <w:rsid w:val="5CAC64A4"/>
    <w:rsid w:val="5E010849"/>
    <w:rsid w:val="65236B49"/>
    <w:rsid w:val="65AA43C0"/>
    <w:rsid w:val="66161E47"/>
    <w:rsid w:val="68116BFE"/>
    <w:rsid w:val="68CE326F"/>
    <w:rsid w:val="6B2A6AB7"/>
    <w:rsid w:val="6D535020"/>
    <w:rsid w:val="70320DB2"/>
    <w:rsid w:val="703379A9"/>
    <w:rsid w:val="70B962BB"/>
    <w:rsid w:val="76BD5E40"/>
    <w:rsid w:val="789B6814"/>
    <w:rsid w:val="78B97743"/>
    <w:rsid w:val="78CF2A94"/>
    <w:rsid w:val="78EE0E45"/>
    <w:rsid w:val="796A69FF"/>
    <w:rsid w:val="7E627FB6"/>
    <w:rsid w:val="7F4240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E331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5E331B"/>
    <w:pPr>
      <w:ind w:firstLineChars="200" w:firstLine="588"/>
    </w:pPr>
    <w:rPr>
      <w:rFonts w:ascii="仿宋_GB2312" w:eastAsia="仿宋_GB2312" w:hAnsi="Calibri"/>
      <w:sz w:val="32"/>
    </w:rPr>
  </w:style>
  <w:style w:type="paragraph" w:styleId="a3">
    <w:name w:val="footer"/>
    <w:basedOn w:val="a"/>
    <w:qFormat/>
    <w:rsid w:val="005E331B"/>
    <w:pPr>
      <w:tabs>
        <w:tab w:val="center" w:pos="4153"/>
        <w:tab w:val="right" w:pos="8306"/>
      </w:tabs>
      <w:snapToGrid w:val="0"/>
      <w:jc w:val="left"/>
    </w:pPr>
    <w:rPr>
      <w:kern w:val="0"/>
      <w:sz w:val="18"/>
      <w:szCs w:val="18"/>
    </w:rPr>
  </w:style>
  <w:style w:type="paragraph" w:styleId="a4">
    <w:name w:val="header"/>
    <w:basedOn w:val="a"/>
    <w:qFormat/>
    <w:rsid w:val="005E331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qFormat/>
    <w:rsid w:val="005E331B"/>
  </w:style>
  <w:style w:type="character" w:customStyle="1" w:styleId="3CharChar">
    <w:name w:val="标题 3 Char Char"/>
    <w:qFormat/>
    <w:rsid w:val="005E331B"/>
    <w:rPr>
      <w:rFonts w:eastAsia="楷体_GB2312"/>
      <w:b/>
      <w:kern w:val="2"/>
      <w:sz w:val="32"/>
      <w:szCs w:val="24"/>
      <w:lang w:val="en-US" w:eastAsia="zh-CN" w:bidi="ar-SA"/>
    </w:rPr>
  </w:style>
  <w:style w:type="paragraph" w:styleId="a6">
    <w:name w:val="List Paragraph"/>
    <w:basedOn w:val="a"/>
    <w:uiPriority w:val="99"/>
    <w:unhideWhenUsed/>
    <w:rsid w:val="00182E1E"/>
    <w:pPr>
      <w:ind w:firstLineChars="200" w:firstLine="420"/>
    </w:pPr>
  </w:style>
  <w:style w:type="paragraph" w:styleId="a7">
    <w:name w:val="Normal (Web)"/>
    <w:basedOn w:val="a"/>
    <w:qFormat/>
    <w:rsid w:val="00E17F0C"/>
    <w:pPr>
      <w:spacing w:beforeAutospacing="1" w:afterAutospacing="1"/>
      <w:jc w:val="left"/>
    </w:pPr>
    <w:rPr>
      <w:rFonts w:asciiTheme="minorHAnsi" w:eastAsiaTheme="minorEastAsia" w:hAnsiTheme="minorHAnsi"/>
      <w:kern w:val="0"/>
      <w:sz w:val="24"/>
    </w:rPr>
  </w:style>
</w:styles>
</file>

<file path=word/webSettings.xml><?xml version="1.0" encoding="utf-8"?>
<w:webSettings xmlns:r="http://schemas.openxmlformats.org/officeDocument/2006/relationships" xmlns:w="http://schemas.openxmlformats.org/wordprocessingml/2006/main">
  <w:divs>
    <w:div w:id="24135655">
      <w:bodyDiv w:val="1"/>
      <w:marLeft w:val="0"/>
      <w:marRight w:val="0"/>
      <w:marTop w:val="0"/>
      <w:marBottom w:val="0"/>
      <w:divBdr>
        <w:top w:val="none" w:sz="0" w:space="0" w:color="auto"/>
        <w:left w:val="none" w:sz="0" w:space="0" w:color="auto"/>
        <w:bottom w:val="none" w:sz="0" w:space="0" w:color="auto"/>
        <w:right w:val="none" w:sz="0" w:space="0" w:color="auto"/>
      </w:divBdr>
    </w:div>
    <w:div w:id="35663470">
      <w:bodyDiv w:val="1"/>
      <w:marLeft w:val="0"/>
      <w:marRight w:val="0"/>
      <w:marTop w:val="0"/>
      <w:marBottom w:val="0"/>
      <w:divBdr>
        <w:top w:val="none" w:sz="0" w:space="0" w:color="auto"/>
        <w:left w:val="none" w:sz="0" w:space="0" w:color="auto"/>
        <w:bottom w:val="none" w:sz="0" w:space="0" w:color="auto"/>
        <w:right w:val="none" w:sz="0" w:space="0" w:color="auto"/>
      </w:divBdr>
    </w:div>
    <w:div w:id="82730570">
      <w:bodyDiv w:val="1"/>
      <w:marLeft w:val="0"/>
      <w:marRight w:val="0"/>
      <w:marTop w:val="0"/>
      <w:marBottom w:val="0"/>
      <w:divBdr>
        <w:top w:val="none" w:sz="0" w:space="0" w:color="auto"/>
        <w:left w:val="none" w:sz="0" w:space="0" w:color="auto"/>
        <w:bottom w:val="none" w:sz="0" w:space="0" w:color="auto"/>
        <w:right w:val="none" w:sz="0" w:space="0" w:color="auto"/>
      </w:divBdr>
    </w:div>
    <w:div w:id="156576222">
      <w:bodyDiv w:val="1"/>
      <w:marLeft w:val="0"/>
      <w:marRight w:val="0"/>
      <w:marTop w:val="0"/>
      <w:marBottom w:val="0"/>
      <w:divBdr>
        <w:top w:val="none" w:sz="0" w:space="0" w:color="auto"/>
        <w:left w:val="none" w:sz="0" w:space="0" w:color="auto"/>
        <w:bottom w:val="none" w:sz="0" w:space="0" w:color="auto"/>
        <w:right w:val="none" w:sz="0" w:space="0" w:color="auto"/>
      </w:divBdr>
    </w:div>
    <w:div w:id="171914478">
      <w:bodyDiv w:val="1"/>
      <w:marLeft w:val="0"/>
      <w:marRight w:val="0"/>
      <w:marTop w:val="0"/>
      <w:marBottom w:val="0"/>
      <w:divBdr>
        <w:top w:val="none" w:sz="0" w:space="0" w:color="auto"/>
        <w:left w:val="none" w:sz="0" w:space="0" w:color="auto"/>
        <w:bottom w:val="none" w:sz="0" w:space="0" w:color="auto"/>
        <w:right w:val="none" w:sz="0" w:space="0" w:color="auto"/>
      </w:divBdr>
    </w:div>
    <w:div w:id="251085422">
      <w:bodyDiv w:val="1"/>
      <w:marLeft w:val="0"/>
      <w:marRight w:val="0"/>
      <w:marTop w:val="0"/>
      <w:marBottom w:val="0"/>
      <w:divBdr>
        <w:top w:val="none" w:sz="0" w:space="0" w:color="auto"/>
        <w:left w:val="none" w:sz="0" w:space="0" w:color="auto"/>
        <w:bottom w:val="none" w:sz="0" w:space="0" w:color="auto"/>
        <w:right w:val="none" w:sz="0" w:space="0" w:color="auto"/>
      </w:divBdr>
    </w:div>
    <w:div w:id="266083457">
      <w:bodyDiv w:val="1"/>
      <w:marLeft w:val="0"/>
      <w:marRight w:val="0"/>
      <w:marTop w:val="0"/>
      <w:marBottom w:val="0"/>
      <w:divBdr>
        <w:top w:val="none" w:sz="0" w:space="0" w:color="auto"/>
        <w:left w:val="none" w:sz="0" w:space="0" w:color="auto"/>
        <w:bottom w:val="none" w:sz="0" w:space="0" w:color="auto"/>
        <w:right w:val="none" w:sz="0" w:space="0" w:color="auto"/>
      </w:divBdr>
    </w:div>
    <w:div w:id="350301256">
      <w:bodyDiv w:val="1"/>
      <w:marLeft w:val="0"/>
      <w:marRight w:val="0"/>
      <w:marTop w:val="0"/>
      <w:marBottom w:val="0"/>
      <w:divBdr>
        <w:top w:val="none" w:sz="0" w:space="0" w:color="auto"/>
        <w:left w:val="none" w:sz="0" w:space="0" w:color="auto"/>
        <w:bottom w:val="none" w:sz="0" w:space="0" w:color="auto"/>
        <w:right w:val="none" w:sz="0" w:space="0" w:color="auto"/>
      </w:divBdr>
    </w:div>
    <w:div w:id="561136706">
      <w:bodyDiv w:val="1"/>
      <w:marLeft w:val="0"/>
      <w:marRight w:val="0"/>
      <w:marTop w:val="0"/>
      <w:marBottom w:val="0"/>
      <w:divBdr>
        <w:top w:val="none" w:sz="0" w:space="0" w:color="auto"/>
        <w:left w:val="none" w:sz="0" w:space="0" w:color="auto"/>
        <w:bottom w:val="none" w:sz="0" w:space="0" w:color="auto"/>
        <w:right w:val="none" w:sz="0" w:space="0" w:color="auto"/>
      </w:divBdr>
    </w:div>
    <w:div w:id="601298858">
      <w:bodyDiv w:val="1"/>
      <w:marLeft w:val="0"/>
      <w:marRight w:val="0"/>
      <w:marTop w:val="0"/>
      <w:marBottom w:val="0"/>
      <w:divBdr>
        <w:top w:val="none" w:sz="0" w:space="0" w:color="auto"/>
        <w:left w:val="none" w:sz="0" w:space="0" w:color="auto"/>
        <w:bottom w:val="none" w:sz="0" w:space="0" w:color="auto"/>
        <w:right w:val="none" w:sz="0" w:space="0" w:color="auto"/>
      </w:divBdr>
    </w:div>
    <w:div w:id="722607959">
      <w:bodyDiv w:val="1"/>
      <w:marLeft w:val="0"/>
      <w:marRight w:val="0"/>
      <w:marTop w:val="0"/>
      <w:marBottom w:val="0"/>
      <w:divBdr>
        <w:top w:val="none" w:sz="0" w:space="0" w:color="auto"/>
        <w:left w:val="none" w:sz="0" w:space="0" w:color="auto"/>
        <w:bottom w:val="none" w:sz="0" w:space="0" w:color="auto"/>
        <w:right w:val="none" w:sz="0" w:space="0" w:color="auto"/>
      </w:divBdr>
    </w:div>
    <w:div w:id="734475042">
      <w:bodyDiv w:val="1"/>
      <w:marLeft w:val="0"/>
      <w:marRight w:val="0"/>
      <w:marTop w:val="0"/>
      <w:marBottom w:val="0"/>
      <w:divBdr>
        <w:top w:val="none" w:sz="0" w:space="0" w:color="auto"/>
        <w:left w:val="none" w:sz="0" w:space="0" w:color="auto"/>
        <w:bottom w:val="none" w:sz="0" w:space="0" w:color="auto"/>
        <w:right w:val="none" w:sz="0" w:space="0" w:color="auto"/>
      </w:divBdr>
    </w:div>
    <w:div w:id="773019980">
      <w:bodyDiv w:val="1"/>
      <w:marLeft w:val="0"/>
      <w:marRight w:val="0"/>
      <w:marTop w:val="0"/>
      <w:marBottom w:val="0"/>
      <w:divBdr>
        <w:top w:val="none" w:sz="0" w:space="0" w:color="auto"/>
        <w:left w:val="none" w:sz="0" w:space="0" w:color="auto"/>
        <w:bottom w:val="none" w:sz="0" w:space="0" w:color="auto"/>
        <w:right w:val="none" w:sz="0" w:space="0" w:color="auto"/>
      </w:divBdr>
    </w:div>
    <w:div w:id="788164910">
      <w:bodyDiv w:val="1"/>
      <w:marLeft w:val="0"/>
      <w:marRight w:val="0"/>
      <w:marTop w:val="0"/>
      <w:marBottom w:val="0"/>
      <w:divBdr>
        <w:top w:val="none" w:sz="0" w:space="0" w:color="auto"/>
        <w:left w:val="none" w:sz="0" w:space="0" w:color="auto"/>
        <w:bottom w:val="none" w:sz="0" w:space="0" w:color="auto"/>
        <w:right w:val="none" w:sz="0" w:space="0" w:color="auto"/>
      </w:divBdr>
    </w:div>
    <w:div w:id="792020370">
      <w:bodyDiv w:val="1"/>
      <w:marLeft w:val="0"/>
      <w:marRight w:val="0"/>
      <w:marTop w:val="0"/>
      <w:marBottom w:val="0"/>
      <w:divBdr>
        <w:top w:val="none" w:sz="0" w:space="0" w:color="auto"/>
        <w:left w:val="none" w:sz="0" w:space="0" w:color="auto"/>
        <w:bottom w:val="none" w:sz="0" w:space="0" w:color="auto"/>
        <w:right w:val="none" w:sz="0" w:space="0" w:color="auto"/>
      </w:divBdr>
    </w:div>
    <w:div w:id="808787374">
      <w:bodyDiv w:val="1"/>
      <w:marLeft w:val="0"/>
      <w:marRight w:val="0"/>
      <w:marTop w:val="0"/>
      <w:marBottom w:val="0"/>
      <w:divBdr>
        <w:top w:val="none" w:sz="0" w:space="0" w:color="auto"/>
        <w:left w:val="none" w:sz="0" w:space="0" w:color="auto"/>
        <w:bottom w:val="none" w:sz="0" w:space="0" w:color="auto"/>
        <w:right w:val="none" w:sz="0" w:space="0" w:color="auto"/>
      </w:divBdr>
    </w:div>
    <w:div w:id="821702175">
      <w:bodyDiv w:val="1"/>
      <w:marLeft w:val="0"/>
      <w:marRight w:val="0"/>
      <w:marTop w:val="0"/>
      <w:marBottom w:val="0"/>
      <w:divBdr>
        <w:top w:val="none" w:sz="0" w:space="0" w:color="auto"/>
        <w:left w:val="none" w:sz="0" w:space="0" w:color="auto"/>
        <w:bottom w:val="none" w:sz="0" w:space="0" w:color="auto"/>
        <w:right w:val="none" w:sz="0" w:space="0" w:color="auto"/>
      </w:divBdr>
    </w:div>
    <w:div w:id="861163758">
      <w:bodyDiv w:val="1"/>
      <w:marLeft w:val="0"/>
      <w:marRight w:val="0"/>
      <w:marTop w:val="0"/>
      <w:marBottom w:val="0"/>
      <w:divBdr>
        <w:top w:val="none" w:sz="0" w:space="0" w:color="auto"/>
        <w:left w:val="none" w:sz="0" w:space="0" w:color="auto"/>
        <w:bottom w:val="none" w:sz="0" w:space="0" w:color="auto"/>
        <w:right w:val="none" w:sz="0" w:space="0" w:color="auto"/>
      </w:divBdr>
    </w:div>
    <w:div w:id="952713024">
      <w:bodyDiv w:val="1"/>
      <w:marLeft w:val="0"/>
      <w:marRight w:val="0"/>
      <w:marTop w:val="0"/>
      <w:marBottom w:val="0"/>
      <w:divBdr>
        <w:top w:val="none" w:sz="0" w:space="0" w:color="auto"/>
        <w:left w:val="none" w:sz="0" w:space="0" w:color="auto"/>
        <w:bottom w:val="none" w:sz="0" w:space="0" w:color="auto"/>
        <w:right w:val="none" w:sz="0" w:space="0" w:color="auto"/>
      </w:divBdr>
    </w:div>
    <w:div w:id="1021859398">
      <w:bodyDiv w:val="1"/>
      <w:marLeft w:val="0"/>
      <w:marRight w:val="0"/>
      <w:marTop w:val="0"/>
      <w:marBottom w:val="0"/>
      <w:divBdr>
        <w:top w:val="none" w:sz="0" w:space="0" w:color="auto"/>
        <w:left w:val="none" w:sz="0" w:space="0" w:color="auto"/>
        <w:bottom w:val="none" w:sz="0" w:space="0" w:color="auto"/>
        <w:right w:val="none" w:sz="0" w:space="0" w:color="auto"/>
      </w:divBdr>
    </w:div>
    <w:div w:id="1033115953">
      <w:bodyDiv w:val="1"/>
      <w:marLeft w:val="0"/>
      <w:marRight w:val="0"/>
      <w:marTop w:val="0"/>
      <w:marBottom w:val="0"/>
      <w:divBdr>
        <w:top w:val="none" w:sz="0" w:space="0" w:color="auto"/>
        <w:left w:val="none" w:sz="0" w:space="0" w:color="auto"/>
        <w:bottom w:val="none" w:sz="0" w:space="0" w:color="auto"/>
        <w:right w:val="none" w:sz="0" w:space="0" w:color="auto"/>
      </w:divBdr>
    </w:div>
    <w:div w:id="1086999893">
      <w:bodyDiv w:val="1"/>
      <w:marLeft w:val="0"/>
      <w:marRight w:val="0"/>
      <w:marTop w:val="0"/>
      <w:marBottom w:val="0"/>
      <w:divBdr>
        <w:top w:val="none" w:sz="0" w:space="0" w:color="auto"/>
        <w:left w:val="none" w:sz="0" w:space="0" w:color="auto"/>
        <w:bottom w:val="none" w:sz="0" w:space="0" w:color="auto"/>
        <w:right w:val="none" w:sz="0" w:space="0" w:color="auto"/>
      </w:divBdr>
    </w:div>
    <w:div w:id="1114791920">
      <w:bodyDiv w:val="1"/>
      <w:marLeft w:val="0"/>
      <w:marRight w:val="0"/>
      <w:marTop w:val="0"/>
      <w:marBottom w:val="0"/>
      <w:divBdr>
        <w:top w:val="none" w:sz="0" w:space="0" w:color="auto"/>
        <w:left w:val="none" w:sz="0" w:space="0" w:color="auto"/>
        <w:bottom w:val="none" w:sz="0" w:space="0" w:color="auto"/>
        <w:right w:val="none" w:sz="0" w:space="0" w:color="auto"/>
      </w:divBdr>
    </w:div>
    <w:div w:id="1132556489">
      <w:bodyDiv w:val="1"/>
      <w:marLeft w:val="0"/>
      <w:marRight w:val="0"/>
      <w:marTop w:val="0"/>
      <w:marBottom w:val="0"/>
      <w:divBdr>
        <w:top w:val="none" w:sz="0" w:space="0" w:color="auto"/>
        <w:left w:val="none" w:sz="0" w:space="0" w:color="auto"/>
        <w:bottom w:val="none" w:sz="0" w:space="0" w:color="auto"/>
        <w:right w:val="none" w:sz="0" w:space="0" w:color="auto"/>
      </w:divBdr>
    </w:div>
    <w:div w:id="1249538710">
      <w:bodyDiv w:val="1"/>
      <w:marLeft w:val="0"/>
      <w:marRight w:val="0"/>
      <w:marTop w:val="0"/>
      <w:marBottom w:val="0"/>
      <w:divBdr>
        <w:top w:val="none" w:sz="0" w:space="0" w:color="auto"/>
        <w:left w:val="none" w:sz="0" w:space="0" w:color="auto"/>
        <w:bottom w:val="none" w:sz="0" w:space="0" w:color="auto"/>
        <w:right w:val="none" w:sz="0" w:space="0" w:color="auto"/>
      </w:divBdr>
    </w:div>
    <w:div w:id="1298291686">
      <w:bodyDiv w:val="1"/>
      <w:marLeft w:val="0"/>
      <w:marRight w:val="0"/>
      <w:marTop w:val="0"/>
      <w:marBottom w:val="0"/>
      <w:divBdr>
        <w:top w:val="none" w:sz="0" w:space="0" w:color="auto"/>
        <w:left w:val="none" w:sz="0" w:space="0" w:color="auto"/>
        <w:bottom w:val="none" w:sz="0" w:space="0" w:color="auto"/>
        <w:right w:val="none" w:sz="0" w:space="0" w:color="auto"/>
      </w:divBdr>
    </w:div>
    <w:div w:id="1438866778">
      <w:bodyDiv w:val="1"/>
      <w:marLeft w:val="0"/>
      <w:marRight w:val="0"/>
      <w:marTop w:val="0"/>
      <w:marBottom w:val="0"/>
      <w:divBdr>
        <w:top w:val="none" w:sz="0" w:space="0" w:color="auto"/>
        <w:left w:val="none" w:sz="0" w:space="0" w:color="auto"/>
        <w:bottom w:val="none" w:sz="0" w:space="0" w:color="auto"/>
        <w:right w:val="none" w:sz="0" w:space="0" w:color="auto"/>
      </w:divBdr>
    </w:div>
    <w:div w:id="1439371263">
      <w:bodyDiv w:val="1"/>
      <w:marLeft w:val="0"/>
      <w:marRight w:val="0"/>
      <w:marTop w:val="0"/>
      <w:marBottom w:val="0"/>
      <w:divBdr>
        <w:top w:val="none" w:sz="0" w:space="0" w:color="auto"/>
        <w:left w:val="none" w:sz="0" w:space="0" w:color="auto"/>
        <w:bottom w:val="none" w:sz="0" w:space="0" w:color="auto"/>
        <w:right w:val="none" w:sz="0" w:space="0" w:color="auto"/>
      </w:divBdr>
    </w:div>
    <w:div w:id="1448349541">
      <w:bodyDiv w:val="1"/>
      <w:marLeft w:val="0"/>
      <w:marRight w:val="0"/>
      <w:marTop w:val="0"/>
      <w:marBottom w:val="0"/>
      <w:divBdr>
        <w:top w:val="none" w:sz="0" w:space="0" w:color="auto"/>
        <w:left w:val="none" w:sz="0" w:space="0" w:color="auto"/>
        <w:bottom w:val="none" w:sz="0" w:space="0" w:color="auto"/>
        <w:right w:val="none" w:sz="0" w:space="0" w:color="auto"/>
      </w:divBdr>
    </w:div>
    <w:div w:id="1531069131">
      <w:bodyDiv w:val="1"/>
      <w:marLeft w:val="0"/>
      <w:marRight w:val="0"/>
      <w:marTop w:val="0"/>
      <w:marBottom w:val="0"/>
      <w:divBdr>
        <w:top w:val="none" w:sz="0" w:space="0" w:color="auto"/>
        <w:left w:val="none" w:sz="0" w:space="0" w:color="auto"/>
        <w:bottom w:val="none" w:sz="0" w:space="0" w:color="auto"/>
        <w:right w:val="none" w:sz="0" w:space="0" w:color="auto"/>
      </w:divBdr>
    </w:div>
    <w:div w:id="1535650735">
      <w:bodyDiv w:val="1"/>
      <w:marLeft w:val="0"/>
      <w:marRight w:val="0"/>
      <w:marTop w:val="0"/>
      <w:marBottom w:val="0"/>
      <w:divBdr>
        <w:top w:val="none" w:sz="0" w:space="0" w:color="auto"/>
        <w:left w:val="none" w:sz="0" w:space="0" w:color="auto"/>
        <w:bottom w:val="none" w:sz="0" w:space="0" w:color="auto"/>
        <w:right w:val="none" w:sz="0" w:space="0" w:color="auto"/>
      </w:divBdr>
    </w:div>
    <w:div w:id="1555853265">
      <w:bodyDiv w:val="1"/>
      <w:marLeft w:val="0"/>
      <w:marRight w:val="0"/>
      <w:marTop w:val="0"/>
      <w:marBottom w:val="0"/>
      <w:divBdr>
        <w:top w:val="none" w:sz="0" w:space="0" w:color="auto"/>
        <w:left w:val="none" w:sz="0" w:space="0" w:color="auto"/>
        <w:bottom w:val="none" w:sz="0" w:space="0" w:color="auto"/>
        <w:right w:val="none" w:sz="0" w:space="0" w:color="auto"/>
      </w:divBdr>
    </w:div>
    <w:div w:id="1757752306">
      <w:bodyDiv w:val="1"/>
      <w:marLeft w:val="0"/>
      <w:marRight w:val="0"/>
      <w:marTop w:val="0"/>
      <w:marBottom w:val="0"/>
      <w:divBdr>
        <w:top w:val="none" w:sz="0" w:space="0" w:color="auto"/>
        <w:left w:val="none" w:sz="0" w:space="0" w:color="auto"/>
        <w:bottom w:val="none" w:sz="0" w:space="0" w:color="auto"/>
        <w:right w:val="none" w:sz="0" w:space="0" w:color="auto"/>
      </w:divBdr>
    </w:div>
    <w:div w:id="1865317296">
      <w:bodyDiv w:val="1"/>
      <w:marLeft w:val="0"/>
      <w:marRight w:val="0"/>
      <w:marTop w:val="0"/>
      <w:marBottom w:val="0"/>
      <w:divBdr>
        <w:top w:val="none" w:sz="0" w:space="0" w:color="auto"/>
        <w:left w:val="none" w:sz="0" w:space="0" w:color="auto"/>
        <w:bottom w:val="none" w:sz="0" w:space="0" w:color="auto"/>
        <w:right w:val="none" w:sz="0" w:space="0" w:color="auto"/>
      </w:divBdr>
    </w:div>
    <w:div w:id="1978294169">
      <w:bodyDiv w:val="1"/>
      <w:marLeft w:val="0"/>
      <w:marRight w:val="0"/>
      <w:marTop w:val="0"/>
      <w:marBottom w:val="0"/>
      <w:divBdr>
        <w:top w:val="none" w:sz="0" w:space="0" w:color="auto"/>
        <w:left w:val="none" w:sz="0" w:space="0" w:color="auto"/>
        <w:bottom w:val="none" w:sz="0" w:space="0" w:color="auto"/>
        <w:right w:val="none" w:sz="0" w:space="0" w:color="auto"/>
      </w:divBdr>
    </w:div>
    <w:div w:id="1981036192">
      <w:bodyDiv w:val="1"/>
      <w:marLeft w:val="0"/>
      <w:marRight w:val="0"/>
      <w:marTop w:val="0"/>
      <w:marBottom w:val="0"/>
      <w:divBdr>
        <w:top w:val="none" w:sz="0" w:space="0" w:color="auto"/>
        <w:left w:val="none" w:sz="0" w:space="0" w:color="auto"/>
        <w:bottom w:val="none" w:sz="0" w:space="0" w:color="auto"/>
        <w:right w:val="none" w:sz="0" w:space="0" w:color="auto"/>
      </w:divBdr>
    </w:div>
    <w:div w:id="21020704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0CEE68-AFCC-4245-9C42-544CB1DA0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426</TotalTime>
  <Pages>15</Pages>
  <Words>1493</Words>
  <Characters>8513</Characters>
  <Application>Microsoft Office Word</Application>
  <DocSecurity>0</DocSecurity>
  <Lines>70</Lines>
  <Paragraphs>19</Paragraphs>
  <ScaleCrop>false</ScaleCrop>
  <Company/>
  <LinksUpToDate>false</LinksUpToDate>
  <CharactersWithSpaces>9987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2021-07-07T09:15:00Z</cp:lastPrinted>
  <dcterms:created xsi:type="dcterms:W3CDTF">2022-08-15T10:00:00Z</dcterms:created>
  <dcterms:modified xsi:type="dcterms:W3CDTF">2022-08-18T09:46:00Z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2052-11.1.0.9748</vt:lpwstr>
  </property>
</Properties>
</file>